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5"/>
        <w:tblpPr w:leftFromText="180" w:rightFromText="180" w:vertAnchor="page" w:horzAnchor="page" w:tblpX="1312" w:tblpY="1466"/>
        <w:tblOverlap w:val="never"/>
        <w:tblW w:w="9855" w:type="dxa"/>
        <w:tblInd w:w="0" w:type="dxa"/>
        <w:tblLayout w:type="fixed"/>
        <w:tblCellMar>
          <w:top w:w="0" w:type="dxa"/>
          <w:left w:w="108" w:type="dxa"/>
          <w:bottom w:w="0" w:type="dxa"/>
          <w:right w:w="108" w:type="dxa"/>
        </w:tblCellMar>
      </w:tblPr>
      <w:tblGrid>
        <w:gridCol w:w="9855"/>
      </w:tblGrid>
      <w:tr w14:paraId="18110733">
        <w:tblPrEx>
          <w:tblCellMar>
            <w:top w:w="0" w:type="dxa"/>
            <w:left w:w="108" w:type="dxa"/>
            <w:bottom w:w="0" w:type="dxa"/>
            <w:right w:w="108" w:type="dxa"/>
          </w:tblCellMar>
        </w:tblPrEx>
        <w:trPr>
          <w:trHeight w:val="2880" w:hRule="atLeast"/>
        </w:trPr>
        <w:tc>
          <w:tcPr>
            <w:tcW w:w="9855" w:type="dxa"/>
            <w:noWrap w:val="0"/>
            <w:vAlign w:val="top"/>
          </w:tcPr>
          <w:p w14:paraId="4D1CEE0E">
            <w:pPr>
              <w:pStyle w:val="24"/>
              <w:keepNext w:val="0"/>
              <w:keepLines w:val="0"/>
              <w:suppressLineNumbers w:val="0"/>
              <w:spacing w:before="0" w:beforeAutospacing="0" w:after="0" w:afterAutospacing="0"/>
              <w:ind w:left="0" w:right="0"/>
              <w:jc w:val="center"/>
              <w:rPr>
                <w:rFonts w:hint="eastAsia" w:ascii="Cambria" w:hAnsi="Cambria"/>
                <w:caps/>
              </w:rPr>
            </w:pPr>
            <w:bookmarkStart w:id="12" w:name="_GoBack"/>
            <w:bookmarkEnd w:id="12"/>
          </w:p>
        </w:tc>
      </w:tr>
      <w:tr w14:paraId="282CB630">
        <w:tblPrEx>
          <w:tblCellMar>
            <w:top w:w="0" w:type="dxa"/>
            <w:left w:w="108" w:type="dxa"/>
            <w:bottom w:w="0" w:type="dxa"/>
            <w:right w:w="108" w:type="dxa"/>
          </w:tblCellMar>
        </w:tblPrEx>
        <w:trPr>
          <w:trHeight w:val="1440" w:hRule="atLeast"/>
        </w:trPr>
        <w:tc>
          <w:tcPr>
            <w:tcW w:w="9855" w:type="dxa"/>
            <w:tcBorders>
              <w:bottom w:val="single" w:color="4F81BD" w:sz="4" w:space="0"/>
            </w:tcBorders>
            <w:noWrap w:val="0"/>
            <w:vAlign w:val="center"/>
          </w:tcPr>
          <w:p w14:paraId="6A0D9A7F">
            <w:pPr>
              <w:pStyle w:val="24"/>
              <w:keepNext w:val="0"/>
              <w:keepLines w:val="0"/>
              <w:suppressLineNumbers w:val="0"/>
              <w:spacing w:before="0" w:beforeAutospacing="0" w:after="0" w:afterAutospacing="0"/>
              <w:ind w:left="0" w:right="0"/>
              <w:jc w:val="center"/>
              <w:rPr>
                <w:rFonts w:hint="default" w:ascii="Cambria" w:hAnsi="Cambria" w:eastAsia="黑体"/>
                <w:sz w:val="70"/>
                <w:szCs w:val="70"/>
                <w:lang w:val="en-US" w:eastAsia="zh-CN"/>
              </w:rPr>
            </w:pPr>
            <w:r>
              <w:rPr>
                <w:rFonts w:hint="eastAsia" w:ascii="Cambria" w:hAnsi="Cambria"/>
                <w:sz w:val="70"/>
                <w:szCs w:val="70"/>
                <w:lang w:val="en-US" w:eastAsia="zh-CN"/>
              </w:rPr>
              <w:t xml:space="preserve"> </w:t>
            </w:r>
            <w:r>
              <w:rPr>
                <w:rFonts w:hint="eastAsia" w:ascii="黑体" w:hAnsi="黑体" w:eastAsia="黑体" w:cs="黑体"/>
                <w:sz w:val="44"/>
                <w:szCs w:val="44"/>
                <w:lang w:val="en-US" w:eastAsia="zh-CN"/>
              </w:rPr>
              <w:t>软件配置管理制度</w:t>
            </w:r>
          </w:p>
        </w:tc>
      </w:tr>
      <w:tr w14:paraId="3185EC0C">
        <w:tblPrEx>
          <w:tblCellMar>
            <w:top w:w="0" w:type="dxa"/>
            <w:left w:w="108" w:type="dxa"/>
            <w:bottom w:w="0" w:type="dxa"/>
            <w:right w:w="108" w:type="dxa"/>
          </w:tblCellMar>
        </w:tblPrEx>
        <w:trPr>
          <w:trHeight w:val="1033" w:hRule="atLeast"/>
        </w:trPr>
        <w:tc>
          <w:tcPr>
            <w:tcW w:w="9855" w:type="dxa"/>
            <w:tcBorders>
              <w:top w:val="single" w:color="4F81BD" w:sz="4" w:space="0"/>
            </w:tcBorders>
            <w:noWrap w:val="0"/>
            <w:vAlign w:val="center"/>
          </w:tcPr>
          <w:p w14:paraId="3F945DDC">
            <w:pPr>
              <w:pStyle w:val="24"/>
              <w:keepNext w:val="0"/>
              <w:keepLines w:val="0"/>
              <w:suppressLineNumbers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b/>
                <w:sz w:val="24"/>
                <w:szCs w:val="24"/>
              </w:rPr>
              <w:t>文件编号：</w:t>
            </w:r>
            <w:r>
              <w:rPr>
                <w:rFonts w:hint="eastAsia" w:ascii="宋体" w:hAnsi="宋体" w:eastAsia="宋体" w:cs="宋体"/>
                <w:b/>
                <w:bCs/>
                <w:sz w:val="24"/>
                <w:szCs w:val="24"/>
              </w:rPr>
              <w:t>SMP-JS-A1-021</w:t>
            </w:r>
          </w:p>
        </w:tc>
      </w:tr>
      <w:tr w14:paraId="72BD5635">
        <w:tblPrEx>
          <w:tblCellMar>
            <w:top w:w="0" w:type="dxa"/>
            <w:left w:w="108" w:type="dxa"/>
            <w:bottom w:w="0" w:type="dxa"/>
            <w:right w:w="108" w:type="dxa"/>
          </w:tblCellMar>
        </w:tblPrEx>
        <w:trPr>
          <w:trHeight w:val="605" w:hRule="atLeast"/>
        </w:trPr>
        <w:tc>
          <w:tcPr>
            <w:tcW w:w="9855" w:type="dxa"/>
            <w:noWrap w:val="0"/>
            <w:vAlign w:val="center"/>
          </w:tcPr>
          <w:p w14:paraId="219B839C">
            <w:pPr>
              <w:pStyle w:val="24"/>
              <w:keepNext w:val="0"/>
              <w:keepLines w:val="0"/>
              <w:suppressLineNumbers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b/>
                <w:sz w:val="24"/>
                <w:szCs w:val="24"/>
              </w:rPr>
              <w:t>版本：</w:t>
            </w:r>
            <w:r>
              <w:rPr>
                <w:rFonts w:hint="eastAsia" w:ascii="宋体" w:hAnsi="宋体" w:eastAsia="宋体" w:cs="宋体"/>
                <w:b/>
                <w:sz w:val="24"/>
                <w:szCs w:val="24"/>
                <w:lang w:val="en-US" w:eastAsia="zh-CN"/>
              </w:rPr>
              <w:t>A1</w:t>
            </w:r>
          </w:p>
        </w:tc>
      </w:tr>
      <w:tr w14:paraId="238317CD">
        <w:tblPrEx>
          <w:tblCellMar>
            <w:top w:w="0" w:type="dxa"/>
            <w:left w:w="108" w:type="dxa"/>
            <w:bottom w:w="0" w:type="dxa"/>
            <w:right w:w="108" w:type="dxa"/>
          </w:tblCellMar>
        </w:tblPrEx>
        <w:trPr>
          <w:trHeight w:val="524" w:hRule="atLeast"/>
        </w:trPr>
        <w:tc>
          <w:tcPr>
            <w:tcW w:w="9855" w:type="dxa"/>
            <w:noWrap w:val="0"/>
            <w:vAlign w:val="center"/>
          </w:tcPr>
          <w:p w14:paraId="230DF47B">
            <w:pPr>
              <w:pStyle w:val="24"/>
              <w:keepNext w:val="0"/>
              <w:keepLines w:val="0"/>
              <w:suppressLineNumbers w:val="0"/>
              <w:spacing w:before="0" w:beforeAutospacing="0" w:after="0" w:afterAutospacing="0"/>
              <w:ind w:left="0" w:right="0"/>
              <w:jc w:val="center"/>
              <w:rPr>
                <w:rFonts w:hint="eastAsia"/>
                <w:b/>
                <w:bCs/>
              </w:rPr>
            </w:pPr>
          </w:p>
        </w:tc>
      </w:tr>
      <w:tr w14:paraId="13C10054">
        <w:tblPrEx>
          <w:tblCellMar>
            <w:top w:w="0" w:type="dxa"/>
            <w:left w:w="108" w:type="dxa"/>
            <w:bottom w:w="0" w:type="dxa"/>
            <w:right w:w="108" w:type="dxa"/>
          </w:tblCellMar>
        </w:tblPrEx>
        <w:trPr>
          <w:trHeight w:val="565" w:hRule="atLeast"/>
        </w:trPr>
        <w:tc>
          <w:tcPr>
            <w:tcW w:w="9855" w:type="dxa"/>
            <w:noWrap w:val="0"/>
            <w:vAlign w:val="center"/>
          </w:tcPr>
          <w:p w14:paraId="08754ACA">
            <w:pPr>
              <w:pStyle w:val="24"/>
              <w:keepNext w:val="0"/>
              <w:keepLines w:val="0"/>
              <w:suppressLineNumbers w:val="0"/>
              <w:spacing w:before="0" w:beforeAutospacing="0" w:after="0" w:afterAutospacing="0"/>
              <w:ind w:left="0" w:right="0"/>
              <w:jc w:val="center"/>
              <w:rPr>
                <w:rFonts w:hint="eastAsia"/>
                <w:b/>
                <w:bCs/>
              </w:rPr>
            </w:pPr>
          </w:p>
        </w:tc>
      </w:tr>
    </w:tbl>
    <w:p w14:paraId="7AE106BE">
      <w:pPr>
        <w:pStyle w:val="24"/>
        <w:jc w:val="center"/>
        <w:rPr>
          <w:rFonts w:ascii="Cambria" w:hAnsi="Cambria"/>
          <w:b/>
          <w:sz w:val="24"/>
        </w:rPr>
      </w:pPr>
    </w:p>
    <w:tbl>
      <w:tblPr>
        <w:tblStyle w:val="15"/>
        <w:tblpPr w:leftFromText="180" w:rightFromText="180" w:vertAnchor="text" w:horzAnchor="page" w:tblpX="1398" w:tblpY="1837"/>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2803"/>
        <w:gridCol w:w="2057"/>
        <w:gridCol w:w="3204"/>
      </w:tblGrid>
      <w:tr w14:paraId="20C14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42" w:type="dxa"/>
            <w:noWrap w:val="0"/>
            <w:vAlign w:val="center"/>
          </w:tcPr>
          <w:p w14:paraId="128C349B">
            <w:pPr>
              <w:keepNext w:val="0"/>
              <w:keepLines w:val="0"/>
              <w:suppressLineNumbers w:val="0"/>
              <w:tabs>
                <w:tab w:val="left" w:pos="9356"/>
              </w:tabs>
              <w:spacing w:before="0" w:beforeAutospacing="0" w:after="0" w:afterAutospacing="0"/>
              <w:ind w:left="0" w:right="0"/>
              <w:rPr>
                <w:rFonts w:hint="eastAsia"/>
                <w:bCs/>
                <w:sz w:val="24"/>
                <w:szCs w:val="24"/>
              </w:rPr>
            </w:pPr>
            <w:r>
              <w:rPr>
                <w:rFonts w:hint="eastAsia"/>
                <w:bCs/>
                <w:sz w:val="24"/>
                <w:szCs w:val="24"/>
              </w:rPr>
              <w:t>起草人：</w:t>
            </w:r>
          </w:p>
        </w:tc>
        <w:tc>
          <w:tcPr>
            <w:tcW w:w="2803" w:type="dxa"/>
            <w:noWrap w:val="0"/>
            <w:vAlign w:val="center"/>
          </w:tcPr>
          <w:p w14:paraId="53A2B402">
            <w:pPr>
              <w:keepNext w:val="0"/>
              <w:keepLines w:val="0"/>
              <w:suppressLineNumbers w:val="0"/>
              <w:tabs>
                <w:tab w:val="left" w:pos="9356"/>
              </w:tabs>
              <w:spacing w:before="0" w:beforeAutospacing="0" w:after="0" w:afterAutospacing="0" w:line="360" w:lineRule="auto"/>
              <w:ind w:left="0" w:right="0"/>
              <w:rPr>
                <w:rFonts w:hint="eastAsia"/>
                <w:bCs/>
                <w:sz w:val="24"/>
                <w:szCs w:val="24"/>
              </w:rPr>
            </w:pPr>
          </w:p>
        </w:tc>
        <w:tc>
          <w:tcPr>
            <w:tcW w:w="2057" w:type="dxa"/>
            <w:noWrap w:val="0"/>
            <w:vAlign w:val="center"/>
          </w:tcPr>
          <w:p w14:paraId="4B132FE0">
            <w:pPr>
              <w:keepNext w:val="0"/>
              <w:keepLines w:val="0"/>
              <w:suppressLineNumbers w:val="0"/>
              <w:tabs>
                <w:tab w:val="left" w:pos="9356"/>
              </w:tabs>
              <w:spacing w:before="0" w:beforeAutospacing="0" w:after="0" w:afterAutospacing="0"/>
              <w:ind w:left="0" w:right="0"/>
              <w:rPr>
                <w:rFonts w:hint="eastAsia"/>
                <w:bCs/>
                <w:sz w:val="24"/>
                <w:szCs w:val="24"/>
              </w:rPr>
            </w:pPr>
            <w:r>
              <w:rPr>
                <w:rFonts w:hint="eastAsia"/>
                <w:bCs/>
                <w:sz w:val="24"/>
                <w:szCs w:val="24"/>
              </w:rPr>
              <w:t>起草日期：</w:t>
            </w:r>
          </w:p>
        </w:tc>
        <w:tc>
          <w:tcPr>
            <w:tcW w:w="3204" w:type="dxa"/>
            <w:noWrap w:val="0"/>
            <w:vAlign w:val="center"/>
          </w:tcPr>
          <w:p w14:paraId="1F82F23A">
            <w:pPr>
              <w:keepNext w:val="0"/>
              <w:keepLines w:val="0"/>
              <w:suppressLineNumbers w:val="0"/>
              <w:tabs>
                <w:tab w:val="left" w:pos="9356"/>
              </w:tabs>
              <w:spacing w:before="0" w:beforeAutospacing="0" w:after="0" w:afterAutospacing="0"/>
              <w:ind w:left="0" w:right="0"/>
              <w:jc w:val="center"/>
              <w:rPr>
                <w:rFonts w:hint="eastAsia"/>
                <w:bCs/>
                <w:sz w:val="24"/>
                <w:szCs w:val="24"/>
              </w:rPr>
            </w:pPr>
            <w:r>
              <w:rPr>
                <w:rFonts w:hint="eastAsia"/>
                <w:bCs/>
                <w:sz w:val="24"/>
                <w:szCs w:val="24"/>
              </w:rPr>
              <w:t xml:space="preserve">   年    月    日</w:t>
            </w:r>
          </w:p>
        </w:tc>
      </w:tr>
      <w:tr w14:paraId="76AA5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42" w:type="dxa"/>
            <w:noWrap w:val="0"/>
            <w:vAlign w:val="center"/>
          </w:tcPr>
          <w:p w14:paraId="3B6C8677">
            <w:pPr>
              <w:keepNext w:val="0"/>
              <w:keepLines w:val="0"/>
              <w:suppressLineNumbers w:val="0"/>
              <w:tabs>
                <w:tab w:val="left" w:pos="9356"/>
              </w:tabs>
              <w:spacing w:before="0" w:beforeAutospacing="0" w:after="0" w:afterAutospacing="0"/>
              <w:ind w:left="0" w:right="0"/>
              <w:rPr>
                <w:rFonts w:hint="eastAsia"/>
                <w:sz w:val="24"/>
                <w:szCs w:val="24"/>
              </w:rPr>
            </w:pPr>
            <w:r>
              <w:rPr>
                <w:rFonts w:hint="eastAsia"/>
                <w:bCs/>
                <w:sz w:val="24"/>
                <w:szCs w:val="24"/>
              </w:rPr>
              <w:t>审核人：</w:t>
            </w:r>
          </w:p>
        </w:tc>
        <w:tc>
          <w:tcPr>
            <w:tcW w:w="2803" w:type="dxa"/>
            <w:noWrap w:val="0"/>
            <w:vAlign w:val="center"/>
          </w:tcPr>
          <w:p w14:paraId="37DDD811">
            <w:pPr>
              <w:keepNext w:val="0"/>
              <w:keepLines w:val="0"/>
              <w:suppressLineNumbers w:val="0"/>
              <w:tabs>
                <w:tab w:val="left" w:pos="9356"/>
              </w:tabs>
              <w:spacing w:before="0" w:beforeAutospacing="0" w:after="0" w:afterAutospacing="0" w:line="360" w:lineRule="auto"/>
              <w:ind w:left="0" w:right="0"/>
              <w:rPr>
                <w:rFonts w:hint="eastAsia"/>
                <w:bCs/>
                <w:sz w:val="24"/>
                <w:szCs w:val="24"/>
              </w:rPr>
            </w:pPr>
          </w:p>
        </w:tc>
        <w:tc>
          <w:tcPr>
            <w:tcW w:w="2057" w:type="dxa"/>
            <w:noWrap w:val="0"/>
            <w:vAlign w:val="center"/>
          </w:tcPr>
          <w:p w14:paraId="29716D2E">
            <w:pPr>
              <w:keepNext w:val="0"/>
              <w:keepLines w:val="0"/>
              <w:suppressLineNumbers w:val="0"/>
              <w:tabs>
                <w:tab w:val="left" w:pos="9356"/>
              </w:tabs>
              <w:spacing w:before="0" w:beforeAutospacing="0" w:after="0" w:afterAutospacing="0"/>
              <w:ind w:left="0" w:right="0"/>
              <w:rPr>
                <w:rFonts w:hint="eastAsia"/>
                <w:sz w:val="24"/>
                <w:szCs w:val="24"/>
              </w:rPr>
            </w:pPr>
            <w:r>
              <w:rPr>
                <w:rFonts w:hint="eastAsia"/>
                <w:bCs/>
                <w:sz w:val="24"/>
                <w:szCs w:val="24"/>
              </w:rPr>
              <w:t>审核日期：</w:t>
            </w:r>
          </w:p>
        </w:tc>
        <w:tc>
          <w:tcPr>
            <w:tcW w:w="3204" w:type="dxa"/>
            <w:noWrap w:val="0"/>
            <w:vAlign w:val="center"/>
          </w:tcPr>
          <w:p w14:paraId="4DCC8314">
            <w:pPr>
              <w:keepNext w:val="0"/>
              <w:keepLines w:val="0"/>
              <w:suppressLineNumbers w:val="0"/>
              <w:tabs>
                <w:tab w:val="left" w:pos="9356"/>
              </w:tabs>
              <w:spacing w:before="0" w:beforeAutospacing="0" w:after="0" w:afterAutospacing="0"/>
              <w:ind w:left="0" w:right="0"/>
              <w:jc w:val="center"/>
              <w:rPr>
                <w:rFonts w:hint="eastAsia"/>
                <w:bCs/>
                <w:sz w:val="24"/>
                <w:szCs w:val="24"/>
              </w:rPr>
            </w:pPr>
            <w:r>
              <w:rPr>
                <w:rFonts w:hint="eastAsia"/>
                <w:bCs/>
                <w:sz w:val="24"/>
                <w:szCs w:val="24"/>
              </w:rPr>
              <w:t xml:space="preserve">   年    月    日</w:t>
            </w:r>
          </w:p>
        </w:tc>
      </w:tr>
      <w:tr w14:paraId="285ED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42" w:type="dxa"/>
            <w:noWrap w:val="0"/>
            <w:vAlign w:val="center"/>
          </w:tcPr>
          <w:p w14:paraId="6360F6B7">
            <w:pPr>
              <w:keepNext w:val="0"/>
              <w:keepLines w:val="0"/>
              <w:suppressLineNumbers w:val="0"/>
              <w:tabs>
                <w:tab w:val="left" w:pos="9356"/>
              </w:tabs>
              <w:spacing w:before="0" w:beforeAutospacing="0" w:after="0" w:afterAutospacing="0"/>
              <w:ind w:left="0" w:right="0"/>
              <w:rPr>
                <w:rFonts w:hint="eastAsia"/>
                <w:sz w:val="24"/>
                <w:szCs w:val="24"/>
              </w:rPr>
            </w:pPr>
            <w:r>
              <w:rPr>
                <w:rFonts w:hint="eastAsia"/>
                <w:bCs/>
                <w:sz w:val="24"/>
                <w:szCs w:val="24"/>
              </w:rPr>
              <w:t>批准人：</w:t>
            </w:r>
          </w:p>
        </w:tc>
        <w:tc>
          <w:tcPr>
            <w:tcW w:w="2803" w:type="dxa"/>
            <w:noWrap w:val="0"/>
            <w:vAlign w:val="center"/>
          </w:tcPr>
          <w:p w14:paraId="4D8580CC">
            <w:pPr>
              <w:keepNext w:val="0"/>
              <w:keepLines w:val="0"/>
              <w:suppressLineNumbers w:val="0"/>
              <w:tabs>
                <w:tab w:val="left" w:pos="9356"/>
              </w:tabs>
              <w:spacing w:before="0" w:beforeAutospacing="0" w:after="0" w:afterAutospacing="0" w:line="360" w:lineRule="auto"/>
              <w:ind w:left="0" w:right="0"/>
              <w:rPr>
                <w:rFonts w:hint="eastAsia"/>
                <w:bCs/>
                <w:sz w:val="24"/>
                <w:szCs w:val="24"/>
              </w:rPr>
            </w:pPr>
          </w:p>
        </w:tc>
        <w:tc>
          <w:tcPr>
            <w:tcW w:w="2057" w:type="dxa"/>
            <w:noWrap w:val="0"/>
            <w:vAlign w:val="center"/>
          </w:tcPr>
          <w:p w14:paraId="1D617956">
            <w:pPr>
              <w:keepNext w:val="0"/>
              <w:keepLines w:val="0"/>
              <w:suppressLineNumbers w:val="0"/>
              <w:tabs>
                <w:tab w:val="left" w:pos="9356"/>
              </w:tabs>
              <w:spacing w:before="0" w:beforeAutospacing="0" w:after="0" w:afterAutospacing="0"/>
              <w:ind w:left="0" w:right="0"/>
              <w:rPr>
                <w:rFonts w:hint="eastAsia"/>
                <w:sz w:val="24"/>
                <w:szCs w:val="24"/>
              </w:rPr>
            </w:pPr>
            <w:r>
              <w:rPr>
                <w:rFonts w:hint="eastAsia"/>
                <w:bCs/>
                <w:sz w:val="24"/>
                <w:szCs w:val="24"/>
              </w:rPr>
              <w:t>批准日期：</w:t>
            </w:r>
          </w:p>
        </w:tc>
        <w:tc>
          <w:tcPr>
            <w:tcW w:w="3204" w:type="dxa"/>
            <w:noWrap w:val="0"/>
            <w:vAlign w:val="center"/>
          </w:tcPr>
          <w:p w14:paraId="64F26AC6">
            <w:pPr>
              <w:keepNext w:val="0"/>
              <w:keepLines w:val="0"/>
              <w:suppressLineNumbers w:val="0"/>
              <w:tabs>
                <w:tab w:val="left" w:pos="9356"/>
              </w:tabs>
              <w:spacing w:before="0" w:beforeAutospacing="0" w:after="0" w:afterAutospacing="0"/>
              <w:ind w:left="0" w:right="0"/>
              <w:jc w:val="center"/>
              <w:rPr>
                <w:rFonts w:hint="eastAsia"/>
                <w:bCs/>
                <w:sz w:val="24"/>
                <w:szCs w:val="24"/>
              </w:rPr>
            </w:pPr>
            <w:r>
              <w:rPr>
                <w:rFonts w:hint="eastAsia"/>
                <w:bCs/>
                <w:sz w:val="24"/>
                <w:szCs w:val="24"/>
              </w:rPr>
              <w:t xml:space="preserve">   年    月    日</w:t>
            </w:r>
          </w:p>
        </w:tc>
      </w:tr>
      <w:tr w14:paraId="738EA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42" w:type="dxa"/>
            <w:noWrap w:val="0"/>
            <w:vAlign w:val="center"/>
          </w:tcPr>
          <w:p w14:paraId="438DDD3C">
            <w:pPr>
              <w:keepNext w:val="0"/>
              <w:keepLines w:val="0"/>
              <w:suppressLineNumbers w:val="0"/>
              <w:tabs>
                <w:tab w:val="left" w:pos="9356"/>
              </w:tabs>
              <w:spacing w:before="0" w:beforeAutospacing="0" w:after="0" w:afterAutospacing="0"/>
              <w:ind w:left="0" w:leftChars="0" w:right="0" w:firstLine="240" w:firstLineChars="100"/>
              <w:rPr>
                <w:rFonts w:hint="eastAsia"/>
                <w:bCs/>
                <w:sz w:val="24"/>
                <w:szCs w:val="24"/>
              </w:rPr>
            </w:pPr>
            <w:r>
              <w:rPr>
                <w:rFonts w:hint="eastAsia"/>
                <w:bCs/>
                <w:sz w:val="24"/>
                <w:szCs w:val="24"/>
              </w:rPr>
              <w:t>发布日期：</w:t>
            </w:r>
          </w:p>
        </w:tc>
        <w:tc>
          <w:tcPr>
            <w:tcW w:w="2803" w:type="dxa"/>
            <w:noWrap w:val="0"/>
            <w:vAlign w:val="center"/>
          </w:tcPr>
          <w:p w14:paraId="07AE5BB5">
            <w:pPr>
              <w:keepNext w:val="0"/>
              <w:keepLines w:val="0"/>
              <w:suppressLineNumbers w:val="0"/>
              <w:tabs>
                <w:tab w:val="left" w:pos="9356"/>
              </w:tabs>
              <w:spacing w:before="0" w:beforeAutospacing="0" w:after="0" w:afterAutospacing="0"/>
              <w:ind w:left="0" w:leftChars="0" w:right="0" w:firstLine="0" w:firstLineChars="0"/>
              <w:jc w:val="center"/>
              <w:rPr>
                <w:rFonts w:hint="eastAsia"/>
                <w:bCs/>
                <w:sz w:val="24"/>
                <w:szCs w:val="24"/>
              </w:rPr>
            </w:pPr>
            <w:r>
              <w:rPr>
                <w:rFonts w:hint="eastAsia"/>
                <w:bCs/>
                <w:sz w:val="24"/>
                <w:szCs w:val="24"/>
              </w:rPr>
              <w:t xml:space="preserve">   年    月    日</w:t>
            </w:r>
          </w:p>
        </w:tc>
        <w:tc>
          <w:tcPr>
            <w:tcW w:w="2057" w:type="dxa"/>
            <w:noWrap w:val="0"/>
            <w:vAlign w:val="center"/>
          </w:tcPr>
          <w:p w14:paraId="2B540665">
            <w:pPr>
              <w:keepNext w:val="0"/>
              <w:keepLines w:val="0"/>
              <w:suppressLineNumbers w:val="0"/>
              <w:tabs>
                <w:tab w:val="left" w:pos="9356"/>
              </w:tabs>
              <w:spacing w:before="0" w:beforeAutospacing="0" w:after="0" w:afterAutospacing="0"/>
              <w:ind w:left="0" w:right="0"/>
              <w:rPr>
                <w:rFonts w:hint="eastAsia"/>
                <w:sz w:val="24"/>
                <w:szCs w:val="24"/>
              </w:rPr>
            </w:pPr>
            <w:r>
              <w:rPr>
                <w:rFonts w:hint="eastAsia"/>
                <w:bCs/>
                <w:sz w:val="24"/>
                <w:szCs w:val="24"/>
              </w:rPr>
              <w:t>实施日期：</w:t>
            </w:r>
          </w:p>
        </w:tc>
        <w:tc>
          <w:tcPr>
            <w:tcW w:w="3204" w:type="dxa"/>
            <w:noWrap w:val="0"/>
            <w:vAlign w:val="center"/>
          </w:tcPr>
          <w:p w14:paraId="6688A12C">
            <w:pPr>
              <w:keepNext w:val="0"/>
              <w:keepLines w:val="0"/>
              <w:suppressLineNumbers w:val="0"/>
              <w:tabs>
                <w:tab w:val="left" w:pos="9356"/>
              </w:tabs>
              <w:spacing w:before="0" w:beforeAutospacing="0" w:after="0" w:afterAutospacing="0"/>
              <w:ind w:left="0" w:right="0"/>
              <w:jc w:val="center"/>
              <w:rPr>
                <w:rFonts w:hint="eastAsia"/>
                <w:bCs/>
                <w:sz w:val="24"/>
                <w:szCs w:val="24"/>
              </w:rPr>
            </w:pPr>
            <w:r>
              <w:rPr>
                <w:rFonts w:hint="eastAsia"/>
                <w:bCs/>
                <w:sz w:val="24"/>
                <w:szCs w:val="24"/>
              </w:rPr>
              <w:t xml:space="preserve">   年    月    日</w:t>
            </w:r>
          </w:p>
        </w:tc>
      </w:tr>
    </w:tbl>
    <w:p w14:paraId="3F6F1D4B"/>
    <w:p w14:paraId="251BF118">
      <w:pPr>
        <w:ind w:left="0" w:leftChars="0" w:firstLine="0" w:firstLineChars="0"/>
        <w:rPr>
          <w:rFonts w:hint="eastAsia" w:ascii="宋体" w:hAnsi="宋体" w:eastAsia="宋体" w:cs="宋体"/>
          <w:sz w:val="28"/>
          <w:szCs w:val="28"/>
          <w:lang w:val="en-US" w:eastAsia="zh-CN"/>
        </w:rPr>
      </w:pPr>
    </w:p>
    <w:p w14:paraId="560EF61F">
      <w:pPr>
        <w:ind w:left="0" w:leftChars="0" w:firstLine="0" w:firstLineChars="0"/>
        <w:rPr>
          <w:rFonts w:hint="eastAsia" w:ascii="宋体" w:hAnsi="宋体" w:eastAsia="宋体" w:cs="宋体"/>
          <w:sz w:val="28"/>
          <w:szCs w:val="28"/>
          <w:lang w:val="en-US" w:eastAsia="zh-CN"/>
        </w:rPr>
      </w:pPr>
    </w:p>
    <w:p w14:paraId="4BF0856E">
      <w:pPr>
        <w:ind w:left="0" w:leftChars="0" w:firstLine="0" w:firstLineChars="0"/>
        <w:rPr>
          <w:rFonts w:hint="eastAsia" w:ascii="宋体" w:hAnsi="宋体" w:eastAsia="宋体" w:cs="宋体"/>
          <w:sz w:val="28"/>
          <w:szCs w:val="28"/>
          <w:lang w:val="en-US" w:eastAsia="zh-CN"/>
        </w:rPr>
      </w:pPr>
    </w:p>
    <w:p w14:paraId="31F8355A">
      <w:pPr>
        <w:ind w:left="0" w:leftChars="0" w:firstLine="0" w:firstLineChars="0"/>
        <w:rPr>
          <w:rFonts w:hint="eastAsia" w:ascii="宋体" w:hAnsi="宋体" w:eastAsia="宋体" w:cs="宋体"/>
          <w:sz w:val="28"/>
          <w:szCs w:val="28"/>
          <w:lang w:val="en-US" w:eastAsia="zh-CN"/>
        </w:rPr>
      </w:pPr>
    </w:p>
    <w:p w14:paraId="6A53BB4C">
      <w:pPr>
        <w:ind w:left="0" w:leftChars="0" w:firstLine="0" w:firstLineChars="0"/>
        <w:rPr>
          <w:rFonts w:hint="eastAsia" w:ascii="宋体" w:hAnsi="宋体" w:eastAsia="宋体" w:cs="宋体"/>
          <w:sz w:val="28"/>
          <w:szCs w:val="28"/>
          <w:lang w:val="en-US" w:eastAsia="zh-CN"/>
        </w:rPr>
      </w:pPr>
    </w:p>
    <w:p w14:paraId="5E427150">
      <w:pPr>
        <w:ind w:left="0" w:leftChars="0" w:firstLine="0" w:firstLineChars="0"/>
        <w:jc w:val="center"/>
        <w:rPr>
          <w:rFonts w:hint="eastAsia" w:ascii="宋体" w:hAnsi="宋体" w:eastAsia="宋体" w:cs="宋体"/>
          <w:sz w:val="28"/>
          <w:szCs w:val="28"/>
          <w:lang w:eastAsia="zh-CN"/>
        </w:rPr>
      </w:pPr>
      <w:r>
        <w:rPr>
          <w:rFonts w:hint="eastAsia" w:ascii="宋体" w:hAnsi="宋体" w:eastAsia="宋体" w:cs="宋体"/>
          <w:sz w:val="24"/>
          <w:szCs w:val="24"/>
          <w:lang w:val="en-US" w:eastAsia="zh-CN"/>
        </w:rPr>
        <w:t>童伴有康（河北）科技</w:t>
      </w:r>
      <w:r>
        <w:rPr>
          <w:rFonts w:hint="eastAsia" w:ascii="宋体" w:hAnsi="宋体" w:eastAsia="宋体" w:cs="宋体"/>
          <w:sz w:val="24"/>
          <w:szCs w:val="24"/>
          <w:lang w:eastAsia="zh-CN"/>
        </w:rPr>
        <w:t>有限公司</w:t>
      </w:r>
    </w:p>
    <w:p w14:paraId="6452187D">
      <w:pPr>
        <w:pStyle w:val="2"/>
        <w:bidi w:val="0"/>
        <w:rPr>
          <w:rFonts w:hint="eastAsia"/>
        </w:rPr>
        <w:sectPr>
          <w:headerReference r:id="rId6" w:type="first"/>
          <w:footerReference r:id="rId8" w:type="first"/>
          <w:headerReference r:id="rId5" w:type="default"/>
          <w:footerReference r:id="rId7" w:type="default"/>
          <w:pgSz w:w="11906" w:h="16838"/>
          <w:pgMar w:top="1440" w:right="1800" w:bottom="1440" w:left="1800" w:header="851" w:footer="992" w:gutter="0"/>
          <w:pgNumType w:fmt="decimal" w:start="1"/>
          <w:cols w:space="425" w:num="1"/>
          <w:titlePg/>
          <w:docGrid w:type="lines" w:linePitch="312" w:charSpace="0"/>
        </w:sectPr>
      </w:pPr>
      <w:bookmarkStart w:id="0" w:name="_Toc458869964"/>
      <w:bookmarkStart w:id="1" w:name="_Toc443231890"/>
      <w:bookmarkStart w:id="2" w:name="_Toc384648444"/>
    </w:p>
    <w:p w14:paraId="53D0229F">
      <w:pPr>
        <w:pStyle w:val="2"/>
        <w:bidi w:val="0"/>
        <w:rPr>
          <w:rFonts w:hint="eastAsia"/>
        </w:rPr>
      </w:pPr>
      <w:r>
        <w:rPr>
          <w:rFonts w:hint="eastAsia"/>
        </w:rPr>
        <w:t>目的</w:t>
      </w:r>
      <w:bookmarkEnd w:id="0"/>
      <w:bookmarkEnd w:id="1"/>
    </w:p>
    <w:p w14:paraId="4C930D3C">
      <w:pPr>
        <w:spacing w:line="360" w:lineRule="auto"/>
        <w:ind w:firstLine="480" w:firstLineChars="200"/>
        <w:rPr>
          <w:rFonts w:hint="eastAsia" w:asciiTheme="majorEastAsia" w:hAnsiTheme="majorEastAsia" w:eastAsiaTheme="majorEastAsia" w:cstheme="majorEastAsia"/>
          <w:sz w:val="24"/>
          <w:szCs w:val="24"/>
          <w:lang w:val="en-US" w:eastAsia="zh-CN"/>
        </w:rPr>
      </w:pPr>
      <w:bookmarkStart w:id="3" w:name="_Toc443231891"/>
      <w:bookmarkStart w:id="4" w:name="_Toc458869965"/>
      <w:r>
        <w:rPr>
          <w:rFonts w:hint="eastAsia" w:ascii="宋体" w:hAnsi="宋体" w:eastAsia="宋体"/>
          <w:sz w:val="24"/>
          <w:szCs w:val="24"/>
        </w:rPr>
        <w:t>软件配置管理贯穿于软件整个生命周期，对规范软件版本、源代码、文件、工具、现成软件等控制要求，确定配置标识、变更控制、配置状态记录等活动要求。使用配置管理工具保证软件质量使公司的所有软件开发项目的软件配置管理活动都能按照统一的要求进行</w:t>
      </w:r>
      <w:r>
        <w:rPr>
          <w:rFonts w:hint="eastAsia" w:asciiTheme="majorEastAsia" w:hAnsiTheme="majorEastAsia" w:eastAsiaTheme="majorEastAsia" w:cstheme="majorEastAsia"/>
          <w:sz w:val="24"/>
          <w:szCs w:val="24"/>
          <w:lang w:val="en-US" w:eastAsia="zh-CN"/>
        </w:rPr>
        <w:t>。</w:t>
      </w:r>
    </w:p>
    <w:p w14:paraId="2393455D">
      <w:pPr>
        <w:pStyle w:val="2"/>
        <w:bidi w:val="0"/>
        <w:rPr>
          <w:rFonts w:hint="eastAsia"/>
        </w:rPr>
      </w:pPr>
      <w:r>
        <w:rPr>
          <w:rFonts w:hint="eastAsia"/>
          <w:lang w:val="en-US" w:eastAsia="zh-CN"/>
        </w:rPr>
        <w:t>范围</w:t>
      </w:r>
      <w:bookmarkEnd w:id="3"/>
      <w:bookmarkEnd w:id="4"/>
    </w:p>
    <w:p w14:paraId="1667D058">
      <w:pPr>
        <w:spacing w:line="360" w:lineRule="auto"/>
        <w:ind w:firstLine="480" w:firstLineChars="200"/>
        <w:rPr>
          <w:rFonts w:hint="eastAsia" w:asciiTheme="majorEastAsia" w:hAnsiTheme="majorEastAsia" w:eastAsiaTheme="majorEastAsia" w:cstheme="majorEastAsia"/>
          <w:sz w:val="24"/>
          <w:szCs w:val="24"/>
        </w:rPr>
      </w:pPr>
      <w:bookmarkStart w:id="5" w:name="_Toc458869966"/>
      <w:bookmarkStart w:id="6" w:name="_Toc443231892"/>
      <w:r>
        <w:rPr>
          <w:rFonts w:hint="eastAsia" w:asciiTheme="majorEastAsia" w:hAnsiTheme="majorEastAsia" w:eastAsiaTheme="majorEastAsia" w:cstheme="majorEastAsia"/>
          <w:sz w:val="24"/>
          <w:szCs w:val="24"/>
        </w:rPr>
        <w:t>本文件适用于所有的软件项目，并贯穿于软件生存周期全过程。</w:t>
      </w:r>
    </w:p>
    <w:p w14:paraId="1C6D9525">
      <w:pPr>
        <w:pStyle w:val="2"/>
        <w:bidi w:val="0"/>
        <w:rPr>
          <w:rFonts w:hint="eastAsia"/>
          <w:lang w:val="en-US" w:eastAsia="zh-CN"/>
        </w:rPr>
      </w:pPr>
      <w:r>
        <w:rPr>
          <w:rFonts w:hint="eastAsia"/>
          <w:lang w:val="en-US" w:eastAsia="zh-CN"/>
        </w:rPr>
        <w:t>定义</w:t>
      </w:r>
    </w:p>
    <w:p w14:paraId="65FAE8E4">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软件配置管理（SCM，Software Configuration Management）：是在整个软件生存周期中管理开发过程和软件产品的方法和规程，它标识、定义系统中软件项并指定基线；控制软件项的修改和发行；记录和报告软件项的状态和修改申请；保证软件项的完整性、协调性和正确性；以及控制软件项的储存、装载和交付。</w:t>
      </w:r>
    </w:p>
    <w:p w14:paraId="52710BD9">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配置项（Configuration Item）： 由配置管理视为一个单一整体而进行处理的工作产品（例如：在软件生存周期各阶段所产生的各种形式和各种版本的文档、程序、数据等）以及完成工作产品所需的软件工具和支持系统。</w:t>
      </w:r>
    </w:p>
    <w:p w14:paraId="0725E2C4">
      <w:pPr>
        <w:spacing w:line="360" w:lineRule="auto"/>
        <w:ind w:firstLine="480" w:firstLineChars="200"/>
        <w:rPr>
          <w:rFonts w:ascii="宋体" w:hAnsi="宋体" w:eastAsia="宋体" w:cs="宋体"/>
          <w:color w:val="000000"/>
          <w:kern w:val="0"/>
          <w:sz w:val="27"/>
          <w:szCs w:val="27"/>
        </w:rPr>
      </w:pPr>
      <w:r>
        <w:rPr>
          <w:rFonts w:hint="eastAsia" w:ascii="宋体" w:hAnsi="宋体" w:eastAsia="宋体"/>
          <w:sz w:val="24"/>
          <w:szCs w:val="24"/>
        </w:rPr>
        <w:t>基线（Baseline）：已经通过正式的同级评审而获得认可，可以作为一个基本纲领为今后工作服务并且只能通过正式的变更控制过程才可改变的一个或多个软件配置项。</w:t>
      </w:r>
    </w:p>
    <w:p w14:paraId="53ED3237">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软件配置控制委员会（Software Configuration Control Board，简称SCCB）：负责评价和批准（或不批准）建立基线，评价和批准（或不批准）对基线化配置项所提出的变更，并负责保证那些已批准的变更能得到实施的组</w:t>
      </w:r>
    </w:p>
    <w:p w14:paraId="4D0A386F">
      <w:pPr>
        <w:rPr>
          <w:rFonts w:hint="eastAsia"/>
          <w:lang w:val="en-US" w:eastAsia="zh-CN"/>
        </w:rPr>
      </w:pPr>
    </w:p>
    <w:p w14:paraId="0A34E85F">
      <w:pPr>
        <w:ind w:left="0" w:leftChars="0" w:firstLine="0" w:firstLineChars="0"/>
        <w:rPr>
          <w:rFonts w:hint="eastAsia"/>
          <w:lang w:val="en-US" w:eastAsia="zh-CN"/>
        </w:rPr>
      </w:pPr>
    </w:p>
    <w:bookmarkEnd w:id="2"/>
    <w:bookmarkEnd w:id="5"/>
    <w:bookmarkEnd w:id="6"/>
    <w:p w14:paraId="76AA21A3">
      <w:pPr>
        <w:pStyle w:val="2"/>
        <w:bidi w:val="0"/>
        <w:rPr>
          <w:rFonts w:hint="eastAsia"/>
          <w:lang w:val="en-US" w:eastAsia="zh-CN"/>
        </w:rPr>
      </w:pPr>
      <w:bookmarkStart w:id="7" w:name="_Toc458869969"/>
      <w:r>
        <w:rPr>
          <w:rFonts w:hint="eastAsia"/>
          <w:lang w:val="en-US" w:eastAsia="zh-CN"/>
        </w:rPr>
        <w:t>职责</w:t>
      </w:r>
    </w:p>
    <w:p w14:paraId="16E349C8">
      <w:pPr>
        <w:rPr>
          <w:rFonts w:hint="eastAsia"/>
          <w:lang w:val="en-US" w:eastAsia="zh-CN"/>
        </w:rPr>
      </w:pPr>
    </w:p>
    <w:tbl>
      <w:tblPr>
        <w:tblStyle w:val="1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670"/>
        <w:gridCol w:w="6739"/>
      </w:tblGrid>
      <w:tr w14:paraId="6DD3E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Header/>
        </w:trPr>
        <w:tc>
          <w:tcPr>
            <w:tcW w:w="993" w:type="pct"/>
            <w:tcBorders>
              <w:top w:val="single" w:color="auto" w:sz="4" w:space="0"/>
              <w:left w:val="single" w:color="auto" w:sz="4" w:space="0"/>
              <w:bottom w:val="single" w:color="auto" w:sz="4" w:space="0"/>
              <w:right w:val="single" w:color="auto" w:sz="4" w:space="0"/>
            </w:tcBorders>
            <w:shd w:val="clear" w:color="auto" w:fill="F7F7F7"/>
            <w:noWrap w:val="0"/>
            <w:tcMar>
              <w:top w:w="100" w:type="dxa"/>
              <w:bottom w:w="100" w:type="dxa"/>
              <w:right w:w="100" w:type="dxa"/>
            </w:tcMar>
            <w:vAlign w:val="center"/>
          </w:tcPr>
          <w:p w14:paraId="1E3A8FA6">
            <w:pPr>
              <w:keepNext w:val="0"/>
              <w:keepLines w:val="0"/>
              <w:suppressLineNumbers w:val="0"/>
              <w:spacing w:before="0" w:beforeAutospacing="0" w:after="0" w:afterAutospacing="0" w:line="24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角色</w:t>
            </w:r>
          </w:p>
        </w:tc>
        <w:tc>
          <w:tcPr>
            <w:tcW w:w="4006" w:type="pct"/>
            <w:tcBorders>
              <w:top w:val="single" w:color="auto" w:sz="4" w:space="0"/>
              <w:left w:val="single" w:color="auto" w:sz="4" w:space="0"/>
              <w:bottom w:val="single" w:color="auto" w:sz="4" w:space="0"/>
              <w:right w:val="single" w:color="auto" w:sz="4" w:space="0"/>
            </w:tcBorders>
            <w:shd w:val="clear" w:color="auto" w:fill="F7F7F7"/>
            <w:noWrap w:val="0"/>
            <w:tcMar>
              <w:top w:w="100" w:type="dxa"/>
              <w:left w:w="100" w:type="dxa"/>
              <w:bottom w:w="100" w:type="dxa"/>
              <w:right w:w="100" w:type="dxa"/>
            </w:tcMar>
            <w:vAlign w:val="center"/>
          </w:tcPr>
          <w:p w14:paraId="1C5593D9">
            <w:pPr>
              <w:keepNext w:val="0"/>
              <w:keepLines w:val="0"/>
              <w:suppressLineNumbers w:val="0"/>
              <w:spacing w:before="0" w:beforeAutospacing="0" w:after="0" w:afterAutospacing="0" w:line="24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职责与权限</w:t>
            </w:r>
          </w:p>
        </w:tc>
      </w:tr>
      <w:tr w14:paraId="57422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993" w:type="pct"/>
            <w:tcBorders>
              <w:top w:val="single" w:color="auto" w:sz="4" w:space="0"/>
              <w:left w:val="single" w:color="auto" w:sz="4" w:space="0"/>
              <w:bottom w:val="single" w:color="auto" w:sz="4" w:space="0"/>
              <w:right w:val="single" w:color="auto" w:sz="4" w:space="0"/>
            </w:tcBorders>
            <w:shd w:val="clear" w:color="auto" w:fill="FFFFFF"/>
            <w:noWrap w:val="0"/>
            <w:tcMar>
              <w:top w:w="100" w:type="dxa"/>
              <w:bottom w:w="100" w:type="dxa"/>
              <w:right w:w="100" w:type="dxa"/>
            </w:tcMar>
            <w:vAlign w:val="center"/>
          </w:tcPr>
          <w:p w14:paraId="5004E836">
            <w:pPr>
              <w:keepNext w:val="0"/>
              <w:keepLines w:val="0"/>
              <w:suppressLineNumbers w:val="0"/>
              <w:spacing w:before="0" w:beforeAutospacing="0" w:after="0" w:afterAutospacing="0" w:line="24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项目负责人</w:t>
            </w:r>
          </w:p>
        </w:tc>
        <w:tc>
          <w:tcPr>
            <w:tcW w:w="4006" w:type="pct"/>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14:paraId="137C70F7">
            <w:pPr>
              <w:keepNext w:val="0"/>
              <w:keepLines w:val="0"/>
              <w:suppressLineNumbers w:val="0"/>
              <w:spacing w:before="0" w:beforeAutospacing="0" w:after="0" w:afterAutospacing="0" w:line="240" w:lineRule="auto"/>
              <w:ind w:left="0" w:right="0"/>
              <w:rPr>
                <w:rFonts w:hint="eastAsia" w:ascii="宋体" w:hAnsi="宋体" w:eastAsia="宋体" w:cs="宋体"/>
                <w:sz w:val="21"/>
                <w:szCs w:val="21"/>
              </w:rPr>
            </w:pPr>
            <w:r>
              <w:rPr>
                <w:rFonts w:hint="default" w:ascii="宋体" w:hAnsi="宋体" w:cs="宋体"/>
                <w:sz w:val="21"/>
                <w:szCs w:val="21"/>
                <w:lang w:eastAsia="zh-CN"/>
                <w:woUserID w:val="1"/>
              </w:rPr>
              <w:t>审核配置管理计划，配置变更申请，</w:t>
            </w:r>
            <w:r>
              <w:rPr>
                <w:rFonts w:hint="eastAsia" w:ascii="宋体" w:hAnsi="宋体" w:eastAsia="宋体" w:cs="宋体"/>
                <w:sz w:val="21"/>
                <w:szCs w:val="21"/>
                <w:lang w:val="en-US" w:eastAsia="zh-CN"/>
              </w:rPr>
              <w:t>提供资源支持；对配置管理活动负有最终责任。</w:t>
            </w:r>
          </w:p>
        </w:tc>
      </w:tr>
      <w:tr w14:paraId="3E455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993" w:type="pct"/>
            <w:tcBorders>
              <w:top w:val="single" w:color="auto" w:sz="4" w:space="0"/>
              <w:left w:val="single" w:color="auto" w:sz="4" w:space="0"/>
              <w:bottom w:val="single" w:color="auto" w:sz="4" w:space="0"/>
              <w:right w:val="single" w:color="auto" w:sz="4" w:space="0"/>
            </w:tcBorders>
            <w:shd w:val="clear" w:color="auto" w:fill="FFFFFF"/>
            <w:noWrap w:val="0"/>
            <w:tcMar>
              <w:top w:w="100" w:type="dxa"/>
              <w:bottom w:w="100" w:type="dxa"/>
              <w:right w:w="100" w:type="dxa"/>
            </w:tcMar>
            <w:vAlign w:val="center"/>
          </w:tcPr>
          <w:p w14:paraId="6FFBCCC9">
            <w:pPr>
              <w:keepNext w:val="0"/>
              <w:keepLines w:val="0"/>
              <w:suppressLineNumbers w:val="0"/>
              <w:spacing w:before="0" w:beforeAutospacing="0" w:after="0" w:afterAutospacing="0" w:line="24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配置控制委员会 (CCB)</w:t>
            </w:r>
          </w:p>
        </w:tc>
        <w:tc>
          <w:tcPr>
            <w:tcW w:w="4006" w:type="pct"/>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14:paraId="0BADADD2">
            <w:pPr>
              <w:keepNext w:val="0"/>
              <w:keepLines w:val="0"/>
              <w:suppressLineNumbers w:val="0"/>
              <w:spacing w:before="0" w:beforeAutospacing="0" w:after="0" w:afterAutospacing="0" w:line="240" w:lineRule="auto"/>
              <w:ind w:left="0" w:right="0"/>
              <w:rPr>
                <w:rFonts w:hint="default" w:ascii="宋体" w:hAnsi="宋体" w:eastAsia="宋体" w:cs="宋体"/>
                <w:sz w:val="21"/>
                <w:szCs w:val="21"/>
                <w:lang w:val="en-US"/>
              </w:rPr>
            </w:pPr>
            <w:r>
              <w:rPr>
                <w:rFonts w:hint="eastAsia" w:ascii="宋体" w:hAnsi="宋体" w:eastAsia="宋体" w:cs="宋体"/>
                <w:sz w:val="21"/>
                <w:szCs w:val="21"/>
                <w:lang w:val="en-US" w:eastAsia="zh-CN"/>
              </w:rPr>
              <w:t>核心决策机构。负责评审和批准/否决所有对基线化配置项的变更请求。成员通常包括：项目负责人、</w:t>
            </w:r>
            <w:r>
              <w:rPr>
                <w:rFonts w:hint="eastAsia" w:ascii="宋体" w:hAnsi="宋体" w:cs="宋体"/>
                <w:sz w:val="21"/>
                <w:szCs w:val="21"/>
                <w:lang w:val="en-US" w:eastAsia="zh-CN"/>
              </w:rPr>
              <w:t>开发</w:t>
            </w:r>
            <w:r>
              <w:rPr>
                <w:rFonts w:hint="eastAsia" w:ascii="宋体" w:hAnsi="宋体" w:eastAsia="宋体" w:cs="宋体"/>
                <w:sz w:val="21"/>
                <w:szCs w:val="21"/>
                <w:lang w:val="en-US" w:eastAsia="zh-CN"/>
              </w:rPr>
              <w:t>、质量</w:t>
            </w:r>
            <w:r>
              <w:rPr>
                <w:rFonts w:hint="eastAsia" w:ascii="宋体" w:hAnsi="宋体" w:cs="宋体"/>
                <w:sz w:val="21"/>
                <w:szCs w:val="21"/>
                <w:lang w:val="en-US" w:eastAsia="zh-CN"/>
              </w:rPr>
              <w:t>人员</w:t>
            </w:r>
            <w:r>
              <w:rPr>
                <w:rFonts w:hint="eastAsia" w:ascii="宋体" w:hAnsi="宋体" w:eastAsia="宋体" w:cs="宋体"/>
                <w:sz w:val="21"/>
                <w:szCs w:val="21"/>
                <w:lang w:val="en-US" w:eastAsia="zh-CN"/>
              </w:rPr>
              <w:t>、测试</w:t>
            </w:r>
            <w:r>
              <w:rPr>
                <w:rFonts w:hint="eastAsia" w:ascii="宋体" w:hAnsi="宋体" w:cs="宋体"/>
                <w:sz w:val="21"/>
                <w:szCs w:val="21"/>
                <w:lang w:val="en-US" w:eastAsia="zh-CN"/>
              </w:rPr>
              <w:t>、产品经理。</w:t>
            </w:r>
          </w:p>
        </w:tc>
      </w:tr>
      <w:tr w14:paraId="3F109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993" w:type="pct"/>
            <w:tcBorders>
              <w:top w:val="single" w:color="auto" w:sz="4" w:space="0"/>
              <w:left w:val="single" w:color="auto" w:sz="4" w:space="0"/>
              <w:bottom w:val="single" w:color="auto" w:sz="4" w:space="0"/>
              <w:right w:val="single" w:color="auto" w:sz="4" w:space="0"/>
            </w:tcBorders>
            <w:shd w:val="clear" w:color="auto" w:fill="FFFFFF"/>
            <w:noWrap w:val="0"/>
            <w:tcMar>
              <w:top w:w="100" w:type="dxa"/>
              <w:bottom w:w="100" w:type="dxa"/>
              <w:right w:w="100" w:type="dxa"/>
            </w:tcMar>
            <w:vAlign w:val="center"/>
          </w:tcPr>
          <w:p w14:paraId="3F5A7975">
            <w:pPr>
              <w:keepNext w:val="0"/>
              <w:keepLines w:val="0"/>
              <w:suppressLineNumbers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配置管理员 </w:t>
            </w:r>
          </w:p>
          <w:p w14:paraId="62AE006E">
            <w:pPr>
              <w:keepNext w:val="0"/>
              <w:keepLines w:val="0"/>
              <w:suppressLineNumbers w:val="0"/>
              <w:spacing w:before="0" w:beforeAutospacing="0" w:after="0" w:afterAutospacing="0" w:line="24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(CMA)</w:t>
            </w:r>
          </w:p>
        </w:tc>
        <w:tc>
          <w:tcPr>
            <w:tcW w:w="4006" w:type="pct"/>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14:paraId="07DB4948">
            <w:pPr>
              <w:keepNext w:val="0"/>
              <w:keepLines w:val="0"/>
              <w:suppressLineNumbers w:val="0"/>
              <w:spacing w:before="0" w:beforeAutospacing="0" w:after="0" w:afterAutospacing="0" w:line="240" w:lineRule="auto"/>
              <w:ind w:left="0" w:right="0"/>
              <w:rPr>
                <w:rFonts w:hint="eastAsia" w:ascii="宋体" w:hAnsi="宋体" w:eastAsia="宋体" w:cs="宋体"/>
                <w:sz w:val="21"/>
                <w:szCs w:val="21"/>
              </w:rPr>
            </w:pPr>
            <w:r>
              <w:rPr>
                <w:rFonts w:hint="eastAsia" w:ascii="宋体" w:hAnsi="宋体" w:eastAsia="宋体" w:cs="宋体"/>
                <w:sz w:val="21"/>
                <w:szCs w:val="21"/>
                <w:lang w:val="en-US" w:eastAsia="zh-CN"/>
              </w:rPr>
              <w:t>计划执行者。负责执行日常配置管理操作：建立配置库、管理访问权限、执行打标签/基线化、生成报告、维护工具。</w:t>
            </w:r>
          </w:p>
        </w:tc>
      </w:tr>
      <w:tr w14:paraId="35A31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993" w:type="pct"/>
            <w:tcBorders>
              <w:top w:val="single" w:color="auto" w:sz="4" w:space="0"/>
              <w:left w:val="single" w:color="auto" w:sz="4" w:space="0"/>
              <w:bottom w:val="single" w:color="auto" w:sz="4" w:space="0"/>
              <w:right w:val="single" w:color="auto" w:sz="4" w:space="0"/>
            </w:tcBorders>
            <w:shd w:val="clear" w:color="auto" w:fill="FFFFFF"/>
            <w:noWrap w:val="0"/>
            <w:tcMar>
              <w:top w:w="100" w:type="dxa"/>
              <w:bottom w:w="100" w:type="dxa"/>
              <w:right w:w="100" w:type="dxa"/>
            </w:tcMar>
            <w:vAlign w:val="center"/>
          </w:tcPr>
          <w:p w14:paraId="30F7552B">
            <w:pPr>
              <w:keepNext w:val="0"/>
              <w:keepLines w:val="0"/>
              <w:suppressLineNumbers w:val="0"/>
              <w:spacing w:before="0" w:beforeAutospacing="0" w:after="0" w:afterAutospacing="0" w:line="24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软件开发人员</w:t>
            </w:r>
          </w:p>
        </w:tc>
        <w:tc>
          <w:tcPr>
            <w:tcW w:w="4006" w:type="pct"/>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14:paraId="3B357B0D">
            <w:pPr>
              <w:keepNext w:val="0"/>
              <w:keepLines w:val="0"/>
              <w:suppressLineNumbers w:val="0"/>
              <w:spacing w:before="0" w:beforeAutospacing="0" w:after="0" w:afterAutospacing="0" w:line="240" w:lineRule="auto"/>
              <w:ind w:left="0" w:right="0"/>
              <w:rPr>
                <w:rFonts w:hint="eastAsia" w:ascii="宋体" w:hAnsi="宋体" w:eastAsia="宋体" w:cs="宋体"/>
                <w:sz w:val="21"/>
                <w:szCs w:val="21"/>
              </w:rPr>
            </w:pPr>
            <w:r>
              <w:rPr>
                <w:rFonts w:hint="eastAsia" w:ascii="宋体" w:hAnsi="宋体" w:eastAsia="宋体" w:cs="宋体"/>
                <w:sz w:val="21"/>
                <w:szCs w:val="21"/>
                <w:lang w:val="en-US" w:eastAsia="zh-CN"/>
              </w:rPr>
              <w:t>在自己的工作空间内管理私有文件；将代码提交到配置库；创建变更请求；解决合并冲突。</w:t>
            </w:r>
          </w:p>
        </w:tc>
      </w:tr>
      <w:tr w14:paraId="06E50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993" w:type="pct"/>
            <w:tcBorders>
              <w:top w:val="single" w:color="auto" w:sz="4" w:space="0"/>
              <w:left w:val="single" w:color="auto" w:sz="4" w:space="0"/>
              <w:bottom w:val="single" w:color="auto" w:sz="4" w:space="0"/>
              <w:right w:val="single" w:color="auto" w:sz="4" w:space="0"/>
            </w:tcBorders>
            <w:shd w:val="clear" w:color="auto" w:fill="FFFFFF"/>
            <w:noWrap w:val="0"/>
            <w:tcMar>
              <w:top w:w="100" w:type="dxa"/>
              <w:bottom w:w="100" w:type="dxa"/>
              <w:right w:w="100" w:type="dxa"/>
            </w:tcMar>
            <w:vAlign w:val="center"/>
          </w:tcPr>
          <w:p w14:paraId="3D48BCA5">
            <w:pPr>
              <w:keepNext w:val="0"/>
              <w:keepLines w:val="0"/>
              <w:suppressLineNumbers w:val="0"/>
              <w:spacing w:before="0" w:beforeAutospacing="0" w:after="0" w:afterAutospacing="0" w:line="24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测试工程师</w:t>
            </w:r>
          </w:p>
        </w:tc>
        <w:tc>
          <w:tcPr>
            <w:tcW w:w="4006" w:type="pct"/>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14:paraId="7E4E42CB">
            <w:pPr>
              <w:keepNext w:val="0"/>
              <w:keepLines w:val="0"/>
              <w:suppressLineNumbers w:val="0"/>
              <w:spacing w:before="0" w:beforeAutospacing="0" w:after="0" w:afterAutospacing="0" w:line="240" w:lineRule="auto"/>
              <w:ind w:left="0" w:right="0"/>
              <w:rPr>
                <w:rFonts w:hint="eastAsia" w:ascii="宋体" w:hAnsi="宋体" w:eastAsia="宋体" w:cs="宋体"/>
                <w:sz w:val="21"/>
                <w:szCs w:val="21"/>
              </w:rPr>
            </w:pPr>
            <w:r>
              <w:rPr>
                <w:rFonts w:hint="eastAsia" w:ascii="宋体" w:hAnsi="宋体" w:eastAsia="宋体" w:cs="宋体"/>
                <w:sz w:val="21"/>
                <w:szCs w:val="21"/>
                <w:lang w:val="en-US" w:eastAsia="zh-CN"/>
              </w:rPr>
              <w:t>从配置库获取指定的基线版本进行测试；提交与测试文档相关的变更请求。</w:t>
            </w:r>
          </w:p>
        </w:tc>
      </w:tr>
      <w:tr w14:paraId="696F7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993" w:type="pct"/>
            <w:tcBorders>
              <w:top w:val="single" w:color="auto" w:sz="4" w:space="0"/>
              <w:left w:val="single" w:color="auto" w:sz="4" w:space="0"/>
              <w:bottom w:val="single" w:color="auto" w:sz="4" w:space="0"/>
              <w:right w:val="single" w:color="auto" w:sz="4" w:space="0"/>
            </w:tcBorders>
            <w:shd w:val="clear" w:color="auto" w:fill="FFFFFF"/>
            <w:noWrap w:val="0"/>
            <w:tcMar>
              <w:top w:w="100" w:type="dxa"/>
              <w:bottom w:w="100" w:type="dxa"/>
              <w:right w:w="100" w:type="dxa"/>
            </w:tcMar>
            <w:vAlign w:val="center"/>
          </w:tcPr>
          <w:p w14:paraId="26C0212B">
            <w:pPr>
              <w:keepNext w:val="0"/>
              <w:keepLines w:val="0"/>
              <w:suppressLineNumbers w:val="0"/>
              <w:spacing w:before="0" w:beforeAutospacing="0" w:after="0" w:afterAutospacing="0" w:line="24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质量保证 (Q</w:t>
            </w:r>
            <w:r>
              <w:rPr>
                <w:rFonts w:hint="eastAsia" w:ascii="宋体" w:hAnsi="宋体" w:cs="宋体"/>
                <w:sz w:val="21"/>
                <w:szCs w:val="21"/>
                <w:lang w:val="en-US" w:eastAsia="zh-CN"/>
              </w:rPr>
              <w:t>C</w:t>
            </w:r>
            <w:r>
              <w:rPr>
                <w:rFonts w:hint="eastAsia" w:ascii="宋体" w:hAnsi="宋体" w:eastAsia="宋体" w:cs="宋体"/>
                <w:sz w:val="21"/>
                <w:szCs w:val="21"/>
                <w:lang w:val="en-US" w:eastAsia="zh-CN"/>
              </w:rPr>
              <w:t>)</w:t>
            </w:r>
          </w:p>
        </w:tc>
        <w:tc>
          <w:tcPr>
            <w:tcW w:w="4006" w:type="pct"/>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14:paraId="2B265D18">
            <w:pPr>
              <w:keepNext w:val="0"/>
              <w:keepLines w:val="0"/>
              <w:suppressLineNumbers w:val="0"/>
              <w:spacing w:before="0" w:beforeAutospacing="0" w:after="0" w:afterAutospacing="0" w:line="240" w:lineRule="auto"/>
              <w:ind w:left="0" w:right="0"/>
              <w:rPr>
                <w:rFonts w:hint="eastAsia" w:ascii="宋体" w:hAnsi="宋体" w:eastAsia="宋体" w:cs="宋体"/>
                <w:sz w:val="21"/>
                <w:szCs w:val="21"/>
              </w:rPr>
            </w:pPr>
            <w:r>
              <w:rPr>
                <w:rFonts w:hint="eastAsia" w:ascii="宋体" w:hAnsi="宋体" w:eastAsia="宋体" w:cs="宋体"/>
                <w:sz w:val="21"/>
                <w:szCs w:val="21"/>
                <w:lang w:val="en-US" w:eastAsia="zh-CN"/>
              </w:rPr>
              <w:t>审计配置管理活动的符合性，确保其遵循本计划和公司流程。</w:t>
            </w:r>
          </w:p>
        </w:tc>
      </w:tr>
    </w:tbl>
    <w:p w14:paraId="6F1EFB62">
      <w:pPr>
        <w:bidi w:val="0"/>
        <w:rPr>
          <w:rFonts w:hint="eastAsia"/>
          <w:lang w:val="en-US" w:eastAsia="zh-CN"/>
        </w:rPr>
      </w:pPr>
    </w:p>
    <w:p w14:paraId="46120CF3">
      <w:pPr>
        <w:pStyle w:val="2"/>
        <w:bidi w:val="0"/>
        <w:rPr>
          <w:rFonts w:hint="eastAsia"/>
          <w:lang w:val="en-US" w:eastAsia="zh-CN"/>
        </w:rPr>
      </w:pPr>
      <w:r>
        <w:rPr>
          <w:rFonts w:hint="eastAsia"/>
          <w:lang w:val="en-US" w:eastAsia="zh-CN"/>
        </w:rPr>
        <w:t>配置项范围</w:t>
      </w:r>
    </w:p>
    <w:p w14:paraId="4FC8D94F">
      <w:pPr>
        <w:bidi w:val="0"/>
        <w:rPr>
          <w:rFonts w:hint="eastAsia"/>
          <w:lang w:val="en-US" w:eastAsia="zh-CN"/>
        </w:rPr>
      </w:pPr>
    </w:p>
    <w:p w14:paraId="6BEA05A2">
      <w:pPr>
        <w:bidi w:val="0"/>
        <w:rPr>
          <w:rFonts w:hint="eastAsia"/>
        </w:rPr>
      </w:pPr>
      <w:r>
        <w:rPr>
          <w:rFonts w:hint="eastAsia"/>
        </w:rPr>
        <w:t>技术文档：项目开发计划、需求分析报告、软件设计书、质量保证计划、概要设计书、详细设计书、测试文档、技术报告、用户手册、总结报告等；</w:t>
      </w:r>
    </w:p>
    <w:p w14:paraId="77806646">
      <w:pPr>
        <w:bidi w:val="0"/>
        <w:rPr>
          <w:rFonts w:hint="eastAsia"/>
          <w:lang w:val="en-US" w:eastAsia="zh-CN"/>
        </w:rPr>
      </w:pPr>
      <w:r>
        <w:rPr>
          <w:rFonts w:hint="eastAsia"/>
          <w:lang w:val="en-US" w:eastAsia="zh-CN"/>
        </w:rPr>
        <w:t>项目管理：项目的质量保证，风险管理等；</w:t>
      </w:r>
    </w:p>
    <w:p w14:paraId="75823E41">
      <w:pPr>
        <w:bidi w:val="0"/>
        <w:rPr>
          <w:rFonts w:hint="eastAsia"/>
          <w:lang w:val="en-US" w:eastAsia="zh-CN"/>
        </w:rPr>
      </w:pPr>
      <w:r>
        <w:rPr>
          <w:rFonts w:hint="eastAsia"/>
          <w:lang w:val="en-US" w:eastAsia="zh-CN"/>
        </w:rPr>
        <w:t>工具（Tools）：开发工具、测试工具等；</w:t>
      </w:r>
    </w:p>
    <w:bookmarkEnd w:id="7"/>
    <w:p w14:paraId="5369302C">
      <w:pPr>
        <w:pStyle w:val="2"/>
        <w:bidi w:val="0"/>
        <w:rPr>
          <w:rFonts w:hint="eastAsia"/>
        </w:rPr>
      </w:pPr>
      <w:r>
        <w:rPr>
          <w:rFonts w:hint="eastAsia"/>
          <w:lang w:val="en-US" w:eastAsia="zh-CN"/>
        </w:rPr>
        <w:t>配置管理计划</w:t>
      </w:r>
    </w:p>
    <w:p w14:paraId="0D947E9E">
      <w:pPr>
        <w:pStyle w:val="3"/>
        <w:bidi w:val="0"/>
        <w:rPr>
          <w:rFonts w:hint="eastAsia"/>
        </w:rPr>
      </w:pPr>
      <w:r>
        <w:rPr>
          <w:rFonts w:hint="eastAsia"/>
        </w:rPr>
        <w:t>配置管理计划编制</w:t>
      </w:r>
    </w:p>
    <w:p w14:paraId="4379D17A">
      <w:pPr>
        <w:bidi w:val="0"/>
        <w:rPr>
          <w:rFonts w:hint="eastAsia"/>
        </w:rPr>
      </w:pPr>
      <w:r>
        <w:rPr>
          <w:rFonts w:hint="eastAsia"/>
        </w:rPr>
        <w:t>所有项目在指定项目开发计划时，</w:t>
      </w:r>
      <w:r>
        <w:rPr>
          <w:rFonts w:hint="default"/>
          <w:woUserID w:val="1"/>
        </w:rPr>
        <w:t>配置管理员</w:t>
      </w:r>
      <w:r>
        <w:rPr>
          <w:rFonts w:hint="eastAsia"/>
          <w:lang w:val="en-US" w:eastAsia="zh-CN"/>
        </w:rPr>
        <w:t>制定</w:t>
      </w:r>
      <w:r>
        <w:rPr>
          <w:rFonts w:hint="eastAsia"/>
          <w:lang w:eastAsia="zh-CN"/>
        </w:rPr>
        <w:t>《</w:t>
      </w:r>
      <w:r>
        <w:rPr>
          <w:rFonts w:hint="eastAsia"/>
        </w:rPr>
        <w:t>配置管理计划</w:t>
      </w:r>
      <w:r>
        <w:rPr>
          <w:rFonts w:hint="eastAsia"/>
          <w:lang w:eastAsia="zh-CN"/>
        </w:rPr>
        <w:t>》</w:t>
      </w:r>
      <w:r>
        <w:rPr>
          <w:rFonts w:hint="eastAsia"/>
        </w:rPr>
        <w:t>申请，</w:t>
      </w:r>
      <w:r>
        <w:rPr>
          <w:rFonts w:hint="eastAsia"/>
        </w:rPr>
        <w:fldChar w:fldCharType="begin"/>
      </w:r>
      <w:r>
        <w:rPr>
          <w:rFonts w:hint="eastAsia"/>
        </w:rPr>
        <w:instrText xml:space="preserve"> HYPERLINK "配置管理模板\\附录O-1 配置管理计划.doc" </w:instrText>
      </w:r>
      <w:r>
        <w:rPr>
          <w:rFonts w:hint="eastAsia"/>
        </w:rPr>
        <w:fldChar w:fldCharType="separate"/>
      </w:r>
      <w:r>
        <w:rPr>
          <w:rFonts w:hint="eastAsia"/>
        </w:rPr>
        <w:t>《配置管理计划》</w:t>
      </w:r>
      <w:r>
        <w:rPr>
          <w:rFonts w:hint="eastAsia"/>
        </w:rPr>
        <w:fldChar w:fldCharType="end"/>
      </w:r>
      <w:r>
        <w:rPr>
          <w:rFonts w:hint="eastAsia"/>
        </w:rPr>
        <w:t>应包括以下方面的内容：</w:t>
      </w:r>
    </w:p>
    <w:p w14:paraId="5BA7103E">
      <w:pPr>
        <w:numPr>
          <w:ilvl w:val="0"/>
          <w:numId w:val="4"/>
        </w:numPr>
        <w:bidi w:val="0"/>
        <w:ind w:left="5" w:leftChars="0"/>
        <w:rPr>
          <w:rFonts w:hint="eastAsia"/>
        </w:rPr>
      </w:pPr>
      <w:r>
        <w:rPr>
          <w:rFonts w:hint="eastAsia"/>
        </w:rPr>
        <w:t>实施配置管理的责任人、组织及其职责；</w:t>
      </w:r>
    </w:p>
    <w:p w14:paraId="65517B69">
      <w:pPr>
        <w:numPr>
          <w:ilvl w:val="0"/>
          <w:numId w:val="4"/>
        </w:numPr>
        <w:bidi w:val="0"/>
        <w:ind w:left="5" w:leftChars="0"/>
        <w:rPr>
          <w:rFonts w:hint="eastAsia"/>
        </w:rPr>
      </w:pPr>
      <w:r>
        <w:rPr>
          <w:rFonts w:hint="eastAsia"/>
        </w:rPr>
        <w:t>实施配置管理</w:t>
      </w:r>
      <w:r>
        <w:rPr>
          <w:rFonts w:hint="eastAsia"/>
          <w:lang w:val="en-US" w:eastAsia="zh-CN"/>
        </w:rPr>
        <w:t>环境、开发工具</w:t>
      </w:r>
      <w:r>
        <w:rPr>
          <w:rFonts w:hint="eastAsia"/>
        </w:rPr>
        <w:t>；</w:t>
      </w:r>
    </w:p>
    <w:p w14:paraId="21613B01">
      <w:pPr>
        <w:numPr>
          <w:ilvl w:val="0"/>
          <w:numId w:val="4"/>
        </w:numPr>
        <w:bidi w:val="0"/>
        <w:ind w:left="5" w:leftChars="0"/>
        <w:rPr>
          <w:rFonts w:hint="eastAsia"/>
        </w:rPr>
      </w:pPr>
      <w:r>
        <w:rPr>
          <w:rFonts w:hint="eastAsia"/>
        </w:rPr>
        <w:t>需要开展的配置管理活动及其进度安排；</w:t>
      </w:r>
    </w:p>
    <w:p w14:paraId="04FFF292">
      <w:pPr>
        <w:numPr>
          <w:ilvl w:val="0"/>
          <w:numId w:val="4"/>
        </w:numPr>
        <w:bidi w:val="0"/>
        <w:ind w:left="5" w:leftChars="0"/>
        <w:rPr>
          <w:rFonts w:hint="eastAsia"/>
        </w:rPr>
      </w:pPr>
      <w:r>
        <w:rPr>
          <w:rFonts w:hint="eastAsia"/>
          <w:lang w:val="en-US" w:eastAsia="zh-CN"/>
        </w:rPr>
        <w:t>配置库的主要配置项及权限</w:t>
      </w:r>
      <w:r>
        <w:rPr>
          <w:rFonts w:hint="eastAsia"/>
        </w:rPr>
        <w:t>。</w:t>
      </w:r>
    </w:p>
    <w:p w14:paraId="3F1FAE02">
      <w:pPr>
        <w:pStyle w:val="3"/>
        <w:bidi w:val="0"/>
        <w:rPr>
          <w:rFonts w:hint="eastAsia"/>
        </w:rPr>
      </w:pPr>
      <w:r>
        <w:rPr>
          <w:rFonts w:hint="eastAsia"/>
          <w:lang w:val="en-US" w:eastAsia="zh-CN"/>
        </w:rPr>
        <w:t>《</w:t>
      </w:r>
      <w:r>
        <w:rPr>
          <w:rFonts w:hint="eastAsia"/>
        </w:rPr>
        <w:t>配置管理计划</w:t>
      </w:r>
      <w:r>
        <w:rPr>
          <w:rFonts w:hint="eastAsia"/>
          <w:lang w:eastAsia="zh-CN"/>
        </w:rPr>
        <w:t>》</w:t>
      </w:r>
      <w:r>
        <w:rPr>
          <w:rFonts w:hint="eastAsia"/>
        </w:rPr>
        <w:t>评审</w:t>
      </w:r>
    </w:p>
    <w:p w14:paraId="750EC00F">
      <w:pPr>
        <w:numPr>
          <w:ilvl w:val="0"/>
          <w:numId w:val="0"/>
        </w:numPr>
        <w:spacing w:line="360" w:lineRule="auto"/>
        <w:ind w:leftChars="0"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配置管理计划</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由</w:t>
      </w:r>
      <w:r>
        <w:rPr>
          <w:rFonts w:hint="eastAsia"/>
        </w:rPr>
        <w:t>配置管理委员会负责审批</w:t>
      </w:r>
    </w:p>
    <w:p w14:paraId="176BE1A3">
      <w:pPr>
        <w:pStyle w:val="2"/>
        <w:bidi w:val="0"/>
        <w:rPr>
          <w:rFonts w:hint="eastAsia"/>
        </w:rPr>
      </w:pPr>
      <w:r>
        <w:rPr>
          <w:rFonts w:hint="eastAsia"/>
        </w:rPr>
        <w:t>配置</w:t>
      </w:r>
      <w:r>
        <w:rPr>
          <w:rFonts w:hint="eastAsia"/>
          <w:lang w:val="en-US" w:eastAsia="zh-CN"/>
        </w:rPr>
        <w:t>项管理</w:t>
      </w:r>
    </w:p>
    <w:p w14:paraId="645B4EC0">
      <w:pPr>
        <w:pStyle w:val="3"/>
        <w:bidi w:val="0"/>
        <w:rPr>
          <w:rFonts w:hint="eastAsia"/>
        </w:rPr>
      </w:pPr>
      <w:r>
        <w:rPr>
          <w:rFonts w:hint="eastAsia"/>
          <w:lang w:val="en-US" w:eastAsia="zh-CN"/>
        </w:rPr>
        <w:t>配置项标识</w:t>
      </w:r>
    </w:p>
    <w:p w14:paraId="4330327E">
      <w:pPr>
        <w:numPr>
          <w:ilvl w:val="0"/>
          <w:numId w:val="0"/>
        </w:numPr>
        <w:spacing w:line="360" w:lineRule="auto"/>
        <w:ind w:leftChars="0" w:firstLine="420" w:firstLineChars="200"/>
        <w:rPr>
          <w:rFonts w:hint="eastAsia"/>
        </w:rPr>
      </w:pPr>
      <w:r>
        <w:rPr>
          <w:rFonts w:hint="eastAsia"/>
          <w:lang w:val="en-US" w:eastAsia="zh-CN"/>
        </w:rPr>
        <w:t xml:space="preserve">本命名规定主要是针对文档的，不包含源代码文件和最终程序的命名规则。本规定主要 </w:t>
      </w:r>
    </w:p>
    <w:p w14:paraId="13AD96C8">
      <w:pPr>
        <w:numPr>
          <w:ilvl w:val="0"/>
          <w:numId w:val="0"/>
        </w:numPr>
        <w:spacing w:line="360" w:lineRule="auto"/>
        <w:ind w:leftChars="0" w:firstLine="420" w:firstLineChars="200"/>
        <w:rPr>
          <w:rFonts w:hint="eastAsia"/>
        </w:rPr>
      </w:pPr>
      <w:r>
        <w:rPr>
          <w:rFonts w:hint="default"/>
          <w:lang w:val="en-US" w:eastAsia="zh-CN"/>
        </w:rPr>
        <w:t>包含以下</w:t>
      </w:r>
      <w:r>
        <w:rPr>
          <w:rFonts w:hint="eastAsia"/>
          <w:lang w:val="en-US" w:eastAsia="zh-CN"/>
        </w:rPr>
        <w:t>二</w:t>
      </w:r>
      <w:r>
        <w:rPr>
          <w:rFonts w:hint="default"/>
          <w:lang w:val="en-US" w:eastAsia="zh-CN"/>
        </w:rPr>
        <w:t xml:space="preserve">个方面的命名规则： </w:t>
      </w:r>
    </w:p>
    <w:p w14:paraId="5ED1EC38">
      <w:pPr>
        <w:numPr>
          <w:ilvl w:val="0"/>
          <w:numId w:val="5"/>
        </w:numPr>
        <w:spacing w:line="360" w:lineRule="auto"/>
        <w:ind w:leftChars="0" w:firstLine="420" w:firstLineChars="200"/>
        <w:rPr>
          <w:rFonts w:hint="default"/>
          <w:lang w:val="en-US" w:eastAsia="zh-CN"/>
        </w:rPr>
      </w:pPr>
      <w:r>
        <w:rPr>
          <w:rFonts w:hint="default"/>
          <w:lang w:val="en-US" w:eastAsia="zh-CN"/>
        </w:rPr>
        <w:t>受控配置库文件</w:t>
      </w:r>
      <w:r>
        <w:rPr>
          <w:rFonts w:hint="eastAsia"/>
          <w:lang w:val="en-US" w:eastAsia="zh-CN"/>
        </w:rPr>
        <w:t>（版本控制文件、基线控制文件）</w:t>
      </w:r>
      <w:r>
        <w:rPr>
          <w:rFonts w:hint="default"/>
          <w:lang w:val="en-US" w:eastAsia="zh-CN"/>
        </w:rPr>
        <w:t xml:space="preserve">命名规则 </w:t>
      </w:r>
    </w:p>
    <w:p w14:paraId="787CC045">
      <w:pPr>
        <w:keepNext w:val="0"/>
        <w:keepLines w:val="0"/>
        <w:widowControl/>
        <w:suppressLineNumbers w:val="0"/>
        <w:jc w:val="left"/>
        <w:rPr>
          <w:rFonts w:hint="eastAsia"/>
          <w:lang w:val="en-US" w:eastAsia="zh-CN"/>
        </w:rPr>
      </w:pPr>
      <w:r>
        <w:rPr>
          <w:rFonts w:hint="eastAsia"/>
          <w:lang w:val="en-US" w:eastAsia="zh-CN"/>
        </w:rPr>
        <w:t xml:space="preserve">   </w:t>
      </w:r>
      <w:r>
        <w:rPr>
          <w:rFonts w:hint="eastAsia" w:ascii="Helvetica" w:hAnsi="Helvetica" w:eastAsia="Helvetica" w:cs="Helvetica"/>
          <w:color w:val="000000"/>
          <w:kern w:val="0"/>
          <w:sz w:val="21"/>
          <w:szCs w:val="21"/>
          <w:lang w:val="en-US" w:eastAsia="zh-CN" w:bidi="ar"/>
        </w:rPr>
        <w:t>编号+</w:t>
      </w:r>
      <w:r>
        <w:rPr>
          <w:rFonts w:hint="default" w:ascii="TT54AB0ED3tCID-WinCharSetFFFF-H" w:hAnsi="TT54AB0ED3tCID-WinCharSetFFFF-H" w:eastAsia="TT54AB0ED3tCID-WinCharSetFFFF-H" w:cs="TT54AB0ED3tCID-WinCharSetFFFF-H"/>
          <w:color w:val="000000"/>
          <w:kern w:val="0"/>
          <w:sz w:val="21"/>
          <w:szCs w:val="21"/>
          <w:lang w:val="en-US" w:eastAsia="zh-CN" w:bidi="ar"/>
        </w:rPr>
        <w:t>资料名称</w:t>
      </w:r>
      <w:r>
        <w:rPr>
          <w:rFonts w:hint="eastAsia" w:ascii="TT54AB0ED3tCID-WinCharSetFFFF-H" w:hAnsi="TT54AB0ED3tCID-WinCharSetFFFF-H" w:eastAsia="TT54AB0ED3tCID-WinCharSetFFFF-H" w:cs="TT54AB0ED3tCID-WinCharSetFFFF-H"/>
          <w:color w:val="000000"/>
          <w:kern w:val="0"/>
          <w:sz w:val="21"/>
          <w:szCs w:val="21"/>
          <w:lang w:val="en-US" w:eastAsia="zh-CN" w:bidi="ar"/>
        </w:rPr>
        <w:t xml:space="preserve"> ，例如：</w:t>
      </w:r>
      <w:r>
        <w:rPr>
          <w:rFonts w:hint="eastAsia" w:ascii="Helvetica-BoldOblique" w:hAnsi="Helvetica-BoldOblique" w:eastAsia="Helvetica-BoldOblique" w:cs="Helvetica-BoldOblique"/>
          <w:b/>
          <w:bCs/>
          <w:i/>
          <w:iCs/>
          <w:color w:val="000000"/>
          <w:kern w:val="0"/>
          <w:sz w:val="21"/>
          <w:szCs w:val="21"/>
          <w:lang w:val="en-US" w:eastAsia="zh-CN" w:bidi="ar"/>
        </w:rPr>
        <w:t>JS-JS-A1-021</w:t>
      </w:r>
      <w:r>
        <w:rPr>
          <w:rFonts w:ascii="TT54AB0ED3tCID-WinCharSetFFFF-H" w:hAnsi="TT54AB0ED3tCID-WinCharSetFFFF-H" w:eastAsia="TT54AB0ED3tCID-WinCharSetFFFF-H" w:cs="TT54AB0ED3tCID-WinCharSetFFFF-H"/>
          <w:i/>
          <w:iCs/>
          <w:color w:val="000000"/>
          <w:kern w:val="0"/>
          <w:sz w:val="21"/>
          <w:szCs w:val="21"/>
          <w:lang w:val="en-US" w:eastAsia="zh-CN" w:bidi="ar"/>
        </w:rPr>
        <w:t>项目软件开发计划书</w:t>
      </w:r>
      <w:r>
        <w:rPr>
          <w:rFonts w:hint="default" w:ascii="Helvetica-BoldOblique" w:hAnsi="Helvetica-BoldOblique" w:eastAsia="Helvetica-BoldOblique" w:cs="Helvetica-BoldOblique"/>
          <w:b/>
          <w:bCs/>
          <w:i/>
          <w:iCs/>
          <w:color w:val="000000"/>
          <w:kern w:val="0"/>
          <w:sz w:val="21"/>
          <w:szCs w:val="21"/>
          <w:lang w:val="en-US" w:eastAsia="zh-CN" w:bidi="ar"/>
        </w:rPr>
        <w:t>.doc</w:t>
      </w:r>
      <w:r>
        <w:rPr>
          <w:rFonts w:hint="default" w:ascii="TT54AB0ED3tCID-WinCharSetFFFF-H" w:hAnsi="TT54AB0ED3tCID-WinCharSetFFFF-H" w:eastAsia="TT54AB0ED3tCID-WinCharSetFFFF-H" w:cs="TT54AB0ED3tCID-WinCharSetFFFF-H"/>
          <w:color w:val="000000"/>
          <w:kern w:val="0"/>
          <w:sz w:val="21"/>
          <w:szCs w:val="21"/>
          <w:lang w:val="en-US" w:eastAsia="zh-CN" w:bidi="ar"/>
        </w:rPr>
        <w:t>。</w:t>
      </w:r>
    </w:p>
    <w:p w14:paraId="42BD1515">
      <w:pPr>
        <w:numPr>
          <w:ilvl w:val="0"/>
          <w:numId w:val="0"/>
        </w:numPr>
        <w:spacing w:line="360" w:lineRule="auto"/>
        <w:ind w:leftChars="0" w:firstLine="420" w:firstLineChars="200"/>
        <w:rPr>
          <w:rFonts w:hint="eastAsia"/>
        </w:rPr>
      </w:pPr>
      <w:r>
        <w:rPr>
          <w:rFonts w:hint="default"/>
          <w:lang w:val="en-US" w:eastAsia="zh-CN"/>
        </w:rPr>
        <w:t xml:space="preserve">2. 非受控配置库文件命名规则 </w:t>
      </w:r>
    </w:p>
    <w:p w14:paraId="7E16B3D6">
      <w:pPr>
        <w:keepNext w:val="0"/>
        <w:keepLines w:val="0"/>
        <w:widowControl/>
        <w:suppressLineNumbers w:val="0"/>
        <w:jc w:val="left"/>
        <w:rPr>
          <w:rFonts w:hint="default" w:ascii="TT54AB0ED3tCID-WinCharSetFFFF-H" w:hAnsi="TT54AB0ED3tCID-WinCharSetFFFF-H" w:eastAsia="TT54AB0ED3tCID-WinCharSetFFFF-H" w:cs="TT54AB0ED3tCID-WinCharSetFFFF-H"/>
          <w:color w:val="000000"/>
          <w:kern w:val="0"/>
          <w:sz w:val="21"/>
          <w:szCs w:val="21"/>
          <w:lang w:val="en-US" w:eastAsia="zh-CN" w:bidi="ar"/>
        </w:rPr>
      </w:pPr>
      <w:r>
        <w:rPr>
          <w:rFonts w:hint="eastAsia"/>
          <w:lang w:val="en-US" w:eastAsia="zh-CN"/>
        </w:rPr>
        <w:t xml:space="preserve">   </w:t>
      </w:r>
      <w:r>
        <w:rPr>
          <w:rFonts w:ascii="TT54AB0ED3tCID-WinCharSetFFFF-H" w:hAnsi="TT54AB0ED3tCID-WinCharSetFFFF-H" w:eastAsia="TT54AB0ED3tCID-WinCharSetFFFF-H" w:cs="TT54AB0ED3tCID-WinCharSetFFFF-H"/>
          <w:color w:val="000000"/>
          <w:kern w:val="0"/>
          <w:sz w:val="21"/>
          <w:szCs w:val="21"/>
          <w:lang w:val="en-US" w:eastAsia="zh-CN" w:bidi="ar"/>
        </w:rPr>
        <w:t>非受控配置库主要用于存放项目成员工作时产生的临时文档等，只要求提交时不致出</w:t>
      </w:r>
      <w:r>
        <w:rPr>
          <w:rFonts w:hint="default" w:ascii="TT54AB0ED3tCID-WinCharSetFFFF-H" w:hAnsi="TT54AB0ED3tCID-WinCharSetFFFF-H" w:eastAsia="TT54AB0ED3tCID-WinCharSetFFFF-H" w:cs="TT54AB0ED3tCID-WinCharSetFFFF-H"/>
          <w:color w:val="000000"/>
          <w:kern w:val="0"/>
          <w:sz w:val="21"/>
          <w:szCs w:val="21"/>
          <w:lang w:val="en-US" w:eastAsia="zh-CN" w:bidi="ar"/>
        </w:rPr>
        <w:t>错，对命名规则没有其它限制，由项目成员根据自己习惯对文档命名。</w:t>
      </w:r>
    </w:p>
    <w:p w14:paraId="615BBCB8">
      <w:pPr>
        <w:bidi w:val="0"/>
        <w:rPr>
          <w:rFonts w:hint="default"/>
          <w:lang w:val="en-US" w:eastAsia="zh-CN"/>
        </w:rPr>
      </w:pPr>
      <w:r>
        <w:rPr>
          <w:rFonts w:hint="eastAsia"/>
          <w:lang w:val="en-US" w:eastAsia="zh-CN"/>
        </w:rPr>
        <w:t>状态：</w:t>
      </w:r>
      <w:r>
        <w:rPr>
          <w:rFonts w:hint="eastAsia"/>
        </w:rPr>
        <w:t>配置项一般有三种状态：“草稿”、“正在修改”和“正式发布”。对于处于“草稿”和“正在修改”的配置项的版本我们一般利用配置管理工具自动维护，当配置项“正式发布”时，我们才为其定义一个正式的版本号</w:t>
      </w:r>
      <w:r>
        <w:rPr>
          <w:rFonts w:hint="eastAsia"/>
          <w:lang w:eastAsia="zh-CN"/>
        </w:rPr>
        <w:t>。</w:t>
      </w:r>
    </w:p>
    <w:p w14:paraId="1C5C35EB">
      <w:pPr>
        <w:pStyle w:val="3"/>
        <w:bidi w:val="0"/>
        <w:rPr>
          <w:rFonts w:hint="default"/>
          <w:lang w:val="en-US" w:eastAsia="zh-CN"/>
        </w:rPr>
      </w:pPr>
      <w:r>
        <w:rPr>
          <w:rFonts w:hint="eastAsia"/>
          <w:lang w:val="en-US" w:eastAsia="zh-CN"/>
        </w:rPr>
        <w:t>版本管理</w:t>
      </w:r>
    </w:p>
    <w:p w14:paraId="42BEF7E1">
      <w:pPr>
        <w:numPr>
          <w:ilvl w:val="0"/>
          <w:numId w:val="6"/>
        </w:numPr>
        <w:bidi w:val="0"/>
        <w:ind w:left="840" w:leftChars="0" w:hanging="420" w:firstLineChars="0"/>
        <w:rPr>
          <w:rFonts w:hint="eastAsia"/>
        </w:rPr>
      </w:pPr>
      <w:r>
        <w:rPr>
          <w:rFonts w:hint="eastAsia"/>
        </w:rPr>
        <w:t>文档版本控制</w:t>
      </w:r>
    </w:p>
    <w:p w14:paraId="57BDF66B">
      <w:pPr>
        <w:bidi w:val="0"/>
        <w:rPr>
          <w:rFonts w:hint="eastAsia"/>
        </w:rPr>
      </w:pPr>
      <w:r>
        <w:rPr>
          <w:rFonts w:hint="eastAsia"/>
        </w:rPr>
        <w:t>本公司的文件版本号为X/X，前一个X为版本，用大写英文字母表示，后一个X为修订状态，用自然数0-9表示。第一版文件版本号为A/0，当文件发生细微修订时版本号变为A/1，当后面修订状态到9后再发生文件修订及如果文件发生较大变化，文件直接从A版变到B版，标记为B/0。</w:t>
      </w:r>
    </w:p>
    <w:p w14:paraId="0F4B1F5A">
      <w:pPr>
        <w:numPr>
          <w:ilvl w:val="0"/>
          <w:numId w:val="6"/>
        </w:numPr>
        <w:bidi w:val="0"/>
        <w:ind w:left="840" w:leftChars="0" w:hanging="420" w:firstLineChars="0"/>
        <w:rPr>
          <w:rFonts w:hint="eastAsia"/>
        </w:rPr>
      </w:pPr>
      <w:r>
        <w:rPr>
          <w:rFonts w:hint="eastAsia"/>
          <w:lang w:val="en-US" w:eastAsia="zh-CN"/>
        </w:rPr>
        <w:t>软件</w:t>
      </w:r>
      <w:r>
        <w:rPr>
          <w:rFonts w:hint="eastAsia"/>
        </w:rPr>
        <w:t>版本控制</w:t>
      </w:r>
    </w:p>
    <w:p w14:paraId="04675DFF">
      <w:pPr>
        <w:bidi w:val="0"/>
        <w:rPr>
          <w:rFonts w:hint="eastAsia"/>
        </w:rPr>
      </w:pPr>
      <w:r>
        <w:rPr>
          <w:rFonts w:hint="eastAsia"/>
          <w:lang w:val="en-US" w:eastAsia="zh-CN"/>
        </w:rPr>
        <w:t xml:space="preserve">   软件版本号由四部分组成，第一个</w:t>
      </w:r>
      <w:r>
        <w:rPr>
          <w:rFonts w:hint="default"/>
          <w:lang w:val="en-US" w:eastAsia="zh-CN"/>
        </w:rPr>
        <w:t>1</w:t>
      </w:r>
      <w:r>
        <w:rPr>
          <w:rFonts w:hint="eastAsia"/>
          <w:lang w:val="en-US" w:eastAsia="zh-CN"/>
        </w:rPr>
        <w:t>为版本英文缩写，第二个</w:t>
      </w:r>
      <w:r>
        <w:rPr>
          <w:rFonts w:hint="default"/>
          <w:lang w:val="en-US" w:eastAsia="zh-CN"/>
        </w:rPr>
        <w:t>1</w:t>
      </w:r>
      <w:r>
        <w:rPr>
          <w:rFonts w:hint="eastAsia"/>
          <w:lang w:val="en-US" w:eastAsia="zh-CN"/>
        </w:rPr>
        <w:t>为主版本号，第三个</w:t>
      </w:r>
      <w:r>
        <w:rPr>
          <w:rFonts w:hint="default"/>
          <w:lang w:val="en-US" w:eastAsia="zh-CN"/>
        </w:rPr>
        <w:t>1</w:t>
      </w:r>
      <w:r>
        <w:rPr>
          <w:rFonts w:hint="eastAsia"/>
          <w:lang w:val="en-US" w:eastAsia="zh-CN"/>
        </w:rPr>
        <w:t>为子版本号，第四部分为修正版本号。对于小项目或子系统而言，可简化为</w:t>
      </w:r>
      <w:r>
        <w:rPr>
          <w:rFonts w:hint="default"/>
          <w:lang w:val="en-US" w:eastAsia="zh-CN"/>
        </w:rPr>
        <w:t>V&lt;</w:t>
      </w:r>
      <w:r>
        <w:rPr>
          <w:rFonts w:hint="eastAsia"/>
          <w:lang w:val="en-US" w:eastAsia="zh-CN"/>
        </w:rPr>
        <w:t>主版本号</w:t>
      </w:r>
      <w:r>
        <w:rPr>
          <w:rFonts w:hint="default"/>
          <w:lang w:val="en-US" w:eastAsia="zh-CN"/>
        </w:rPr>
        <w:t>&gt;.&lt;</w:t>
      </w:r>
      <w:r>
        <w:rPr>
          <w:rFonts w:hint="eastAsia"/>
          <w:lang w:val="en-US" w:eastAsia="zh-CN"/>
        </w:rPr>
        <w:t>次版本号</w:t>
      </w:r>
      <w:r>
        <w:rPr>
          <w:rFonts w:hint="default"/>
          <w:lang w:val="en-US" w:eastAsia="zh-CN"/>
        </w:rPr>
        <w:t>&gt;</w:t>
      </w:r>
      <w:r>
        <w:rPr>
          <w:rFonts w:hint="eastAsia"/>
          <w:lang w:val="en-US" w:eastAsia="zh-CN"/>
        </w:rPr>
        <w:t xml:space="preserve">，如 </w:t>
      </w:r>
      <w:r>
        <w:rPr>
          <w:rFonts w:hint="default"/>
          <w:lang w:val="en-US" w:eastAsia="zh-CN"/>
        </w:rPr>
        <w:t>V1.0.0</w:t>
      </w:r>
      <w:r>
        <w:rPr>
          <w:rFonts w:hint="eastAsia"/>
          <w:lang w:val="en-US" w:eastAsia="zh-CN"/>
        </w:rPr>
        <w:t>。</w:t>
      </w:r>
    </w:p>
    <w:p w14:paraId="3CDE7143">
      <w:pPr>
        <w:bidi w:val="0"/>
        <w:rPr>
          <w:rFonts w:hint="default"/>
        </w:rPr>
      </w:pPr>
      <w:r>
        <w:rPr>
          <w:rFonts w:hint="default"/>
          <w:lang w:val="en-US" w:eastAsia="zh-CN"/>
        </w:rPr>
        <w:t>*</w:t>
      </w:r>
      <w:r>
        <w:rPr>
          <w:rFonts w:hint="eastAsia"/>
          <w:lang w:val="en-US" w:eastAsia="zh-CN"/>
        </w:rPr>
        <w:t xml:space="preserve"> 主版本号：当功能模块有较大的变动，比如增加多个模块或者整体架构发生变化。此版本号由项目决定是否修改。</w:t>
      </w:r>
    </w:p>
    <w:p w14:paraId="09BFA702">
      <w:pPr>
        <w:bidi w:val="0"/>
        <w:rPr>
          <w:rFonts w:hint="default"/>
        </w:rPr>
      </w:pPr>
      <w:r>
        <w:rPr>
          <w:rFonts w:hint="default"/>
          <w:lang w:val="en-US" w:eastAsia="zh-CN"/>
        </w:rPr>
        <w:t xml:space="preserve">* </w:t>
      </w:r>
      <w:r>
        <w:rPr>
          <w:rFonts w:hint="eastAsia"/>
          <w:lang w:val="en-US" w:eastAsia="zh-CN"/>
        </w:rPr>
        <w:t>子版本号：当功能有一定的增加或变化，比如增加了对权限控制、增加自定义视图等功能。此版本号由项目决定是否修改。</w:t>
      </w:r>
    </w:p>
    <w:p w14:paraId="43D47F00">
      <w:pPr>
        <w:bidi w:val="0"/>
      </w:pPr>
      <w:r>
        <w:rPr>
          <w:rFonts w:hint="default"/>
          <w:lang w:val="en-US" w:eastAsia="zh-CN"/>
        </w:rPr>
        <w:t xml:space="preserve">* </w:t>
      </w:r>
      <w:r>
        <w:rPr>
          <w:rFonts w:hint="eastAsia"/>
          <w:lang w:val="en-US" w:eastAsia="zh-CN"/>
        </w:rPr>
        <w:t xml:space="preserve">阶段版本号：一般是 </w:t>
      </w:r>
      <w:r>
        <w:rPr>
          <w:rFonts w:hint="default"/>
          <w:lang w:val="en-US" w:eastAsia="zh-CN"/>
        </w:rPr>
        <w:t xml:space="preserve">Bug </w:t>
      </w:r>
      <w:r>
        <w:rPr>
          <w:rFonts w:hint="eastAsia"/>
          <w:lang w:val="en-US" w:eastAsia="zh-CN"/>
        </w:rPr>
        <w:t>修复或是一些小的变动，要经常发布修订版，时间间隔不限，修复一个严重的</w:t>
      </w:r>
      <w:r>
        <w:rPr>
          <w:rFonts w:hint="default"/>
          <w:lang w:val="en-US" w:eastAsia="zh-CN"/>
        </w:rPr>
        <w:t>Bug</w:t>
      </w:r>
      <w:r>
        <w:rPr>
          <w:rFonts w:hint="eastAsia"/>
          <w:lang w:val="en-US" w:eastAsia="zh-CN"/>
        </w:rPr>
        <w:t>即可发布一个修订版。此版本号由项目经理决定是否修改</w:t>
      </w:r>
    </w:p>
    <w:p w14:paraId="4C3AEA2F">
      <w:pPr>
        <w:rPr>
          <w:rFonts w:hint="default" w:eastAsia="宋体"/>
          <w:lang w:val="en-US" w:eastAsia="zh-CN"/>
        </w:rPr>
      </w:pPr>
    </w:p>
    <w:p w14:paraId="22276C6C">
      <w:pPr>
        <w:rPr>
          <w:rFonts w:hint="default"/>
          <w:lang w:val="en-US" w:eastAsia="zh-CN"/>
        </w:rPr>
      </w:pPr>
      <w:r>
        <w:rPr>
          <w:rFonts w:hint="eastAsia"/>
          <w:lang w:val="en-US" w:eastAsia="zh-CN"/>
        </w:rPr>
        <w:t xml:space="preserve"> </w:t>
      </w:r>
    </w:p>
    <w:p w14:paraId="0EB94560">
      <w:pPr>
        <w:pStyle w:val="2"/>
        <w:bidi w:val="0"/>
        <w:rPr>
          <w:rFonts w:hint="eastAsia"/>
        </w:rPr>
      </w:pPr>
      <w:bookmarkStart w:id="8" w:name="_Toc93389569"/>
      <w:r>
        <w:rPr>
          <w:rFonts w:hint="eastAsia"/>
        </w:rPr>
        <w:t>配置库管理</w:t>
      </w:r>
      <w:bookmarkEnd w:id="8"/>
    </w:p>
    <w:p w14:paraId="68F39C22">
      <w:pPr>
        <w:pStyle w:val="3"/>
        <w:bidi w:val="0"/>
        <w:rPr>
          <w:rFonts w:hint="default"/>
          <w:lang w:val="en-US" w:eastAsia="zh-CN"/>
        </w:rPr>
      </w:pPr>
      <w:r>
        <w:rPr>
          <w:rFonts w:hint="eastAsia"/>
          <w:lang w:val="en-US" w:eastAsia="zh-CN"/>
        </w:rPr>
        <w:t>配置库的类型</w:t>
      </w:r>
    </w:p>
    <w:p w14:paraId="25A93AA8">
      <w:pPr>
        <w:numPr>
          <w:ilvl w:val="0"/>
          <w:numId w:val="7"/>
        </w:numPr>
        <w:bidi w:val="0"/>
        <w:ind w:left="840" w:leftChars="0" w:hanging="420" w:firstLineChars="0"/>
      </w:pPr>
      <w:r>
        <w:rPr>
          <w:rFonts w:hint="eastAsia"/>
        </w:rPr>
        <w:t>开发库：在主线上，对应的是开发人员的私有开发空间。开发人员根据任务分工获得对相应配置项的操作许可之后，在主线上工作。</w:t>
      </w:r>
      <w:r>
        <w:rPr>
          <w:rFonts w:hint="eastAsia"/>
          <w:lang w:val="en-US" w:eastAsia="zh-CN"/>
        </w:rPr>
        <w:t>目录如下：</w:t>
      </w:r>
    </w:p>
    <w:p w14:paraId="381E9F23">
      <w:pPr>
        <w:numPr>
          <w:ilvl w:val="0"/>
          <w:numId w:val="7"/>
        </w:numPr>
        <w:bidi w:val="0"/>
        <w:ind w:left="840" w:leftChars="0" w:hanging="420" w:firstLineChars="0"/>
      </w:pPr>
    </w:p>
    <w:tbl>
      <w:tblPr>
        <w:tblStyle w:val="16"/>
        <w:tblW w:w="7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2126"/>
        <w:gridCol w:w="1888"/>
        <w:gridCol w:w="2327"/>
      </w:tblGrid>
      <w:tr w14:paraId="3BFF1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shd w:val="clear" w:color="auto" w:fill="F1F1F1" w:themeFill="background1" w:themeFillShade="F2"/>
          </w:tcPr>
          <w:p w14:paraId="605719B1">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一级目录</w:t>
            </w:r>
          </w:p>
        </w:tc>
        <w:tc>
          <w:tcPr>
            <w:tcW w:w="2126" w:type="dxa"/>
            <w:shd w:val="clear" w:color="auto" w:fill="F1F1F1" w:themeFill="background1" w:themeFillShade="F2"/>
          </w:tcPr>
          <w:p w14:paraId="0C7DF82F">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二级目录</w:t>
            </w:r>
          </w:p>
        </w:tc>
        <w:tc>
          <w:tcPr>
            <w:tcW w:w="1888" w:type="dxa"/>
            <w:shd w:val="clear" w:color="auto" w:fill="F1F1F1" w:themeFill="background1" w:themeFillShade="F2"/>
          </w:tcPr>
          <w:p w14:paraId="08A7D30E">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三级目录</w:t>
            </w:r>
          </w:p>
        </w:tc>
        <w:tc>
          <w:tcPr>
            <w:tcW w:w="2327" w:type="dxa"/>
            <w:shd w:val="clear" w:color="auto" w:fill="F1F1F1" w:themeFill="background1" w:themeFillShade="F2"/>
          </w:tcPr>
          <w:p w14:paraId="4F95BAA3">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备注</w:t>
            </w:r>
          </w:p>
        </w:tc>
      </w:tr>
      <w:tr w14:paraId="3E4D7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Pr>
          <w:p w14:paraId="30BF2B7F">
            <w:pPr>
              <w:pStyle w:val="5"/>
              <w:keepNext w:val="0"/>
              <w:keepLines w:val="0"/>
              <w:suppressLineNumbers w:val="0"/>
              <w:spacing w:before="0" w:beforeAutospacing="0" w:after="0" w:afterAutospacing="0" w:line="240" w:lineRule="auto"/>
              <w:ind w:left="0" w:right="0" w:firstLine="0" w:firstLineChars="0"/>
              <w:rPr>
                <w:rFonts w:hint="eastAsia" w:ascii="宋体" w:hAnsi="宋体"/>
                <w:sz w:val="21"/>
              </w:rPr>
            </w:pPr>
            <w:r>
              <w:rPr>
                <w:rFonts w:hint="eastAsia" w:ascii="宋体" w:hAnsi="宋体"/>
                <w:sz w:val="21"/>
                <w:lang w:val="en-US" w:eastAsia="zh-CN"/>
              </w:rPr>
              <w:t>开发</w:t>
            </w:r>
            <w:r>
              <w:rPr>
                <w:rFonts w:hint="eastAsia" w:ascii="宋体" w:hAnsi="宋体"/>
                <w:sz w:val="21"/>
              </w:rPr>
              <w:t>库</w:t>
            </w:r>
          </w:p>
        </w:tc>
        <w:tc>
          <w:tcPr>
            <w:tcW w:w="2126" w:type="dxa"/>
          </w:tcPr>
          <w:p w14:paraId="331E1BFA">
            <w:pPr>
              <w:pStyle w:val="5"/>
              <w:keepNext w:val="0"/>
              <w:keepLines w:val="0"/>
              <w:suppressLineNumbers w:val="0"/>
              <w:spacing w:before="0" w:beforeAutospacing="0" w:after="0" w:afterAutospacing="0" w:line="240" w:lineRule="auto"/>
              <w:ind w:left="0" w:right="0" w:firstLine="0" w:firstLineChars="0"/>
              <w:rPr>
                <w:rFonts w:hint="default" w:ascii="宋体" w:hAnsi="宋体" w:eastAsia="宋体"/>
                <w:sz w:val="21"/>
                <w:lang w:val="en-US" w:eastAsia="zh-CN"/>
              </w:rPr>
            </w:pPr>
            <w:r>
              <w:rPr>
                <w:rFonts w:hint="eastAsia" w:ascii="宋体" w:hAnsi="宋体"/>
                <w:sz w:val="21"/>
                <w:lang w:val="en-US" w:eastAsia="zh-CN"/>
              </w:rPr>
              <w:t>阶段</w:t>
            </w:r>
          </w:p>
        </w:tc>
        <w:tc>
          <w:tcPr>
            <w:tcW w:w="1888" w:type="dxa"/>
          </w:tcPr>
          <w:p w14:paraId="0B728B2C">
            <w:pPr>
              <w:pStyle w:val="5"/>
              <w:keepNext w:val="0"/>
              <w:keepLines w:val="0"/>
              <w:suppressLineNumbers w:val="0"/>
              <w:spacing w:before="0" w:beforeAutospacing="0" w:after="0" w:afterAutospacing="0" w:line="240" w:lineRule="auto"/>
              <w:ind w:left="0" w:right="0" w:firstLine="0" w:firstLineChars="0"/>
              <w:rPr>
                <w:rFonts w:hint="eastAsia" w:ascii="宋体" w:hAnsi="宋体"/>
                <w:sz w:val="21"/>
              </w:rPr>
            </w:pPr>
            <w:r>
              <w:rPr>
                <w:rFonts w:hint="eastAsia" w:ascii="宋体" w:hAnsi="宋体"/>
                <w:sz w:val="21"/>
              </w:rPr>
              <w:t>根据工作产品特性创建</w:t>
            </w:r>
          </w:p>
        </w:tc>
        <w:tc>
          <w:tcPr>
            <w:tcW w:w="2327" w:type="dxa"/>
          </w:tcPr>
          <w:p w14:paraId="4EAD56C8">
            <w:pPr>
              <w:pStyle w:val="5"/>
              <w:keepNext w:val="0"/>
              <w:keepLines w:val="0"/>
              <w:suppressLineNumbers w:val="0"/>
              <w:spacing w:before="0" w:beforeAutospacing="0" w:after="0" w:afterAutospacing="0" w:line="240" w:lineRule="auto"/>
              <w:ind w:left="0" w:right="0" w:firstLine="0" w:firstLineChars="0"/>
              <w:rPr>
                <w:rFonts w:hint="eastAsia" w:ascii="宋体" w:hAnsi="宋体"/>
                <w:sz w:val="21"/>
              </w:rPr>
            </w:pPr>
          </w:p>
        </w:tc>
      </w:tr>
    </w:tbl>
    <w:p w14:paraId="69EA11CB">
      <w:pPr>
        <w:numPr>
          <w:ilvl w:val="0"/>
          <w:numId w:val="0"/>
        </w:numPr>
        <w:bidi w:val="0"/>
      </w:pPr>
    </w:p>
    <w:p w14:paraId="6B6B9D3C">
      <w:pPr>
        <w:numPr>
          <w:ilvl w:val="0"/>
          <w:numId w:val="7"/>
        </w:numPr>
        <w:bidi w:val="0"/>
        <w:ind w:left="840" w:leftChars="0" w:hanging="420" w:firstLineChars="0"/>
        <w:rPr>
          <w:rFonts w:hint="eastAsia"/>
        </w:rPr>
      </w:pPr>
      <w:r>
        <w:rPr>
          <w:rFonts w:hint="eastAsia"/>
        </w:rPr>
        <w:t>受控库：通过分支实现，建立控制分支。</w:t>
      </w:r>
      <w:r>
        <w:rPr>
          <w:rFonts w:hint="eastAsia"/>
          <w:lang w:val="en-US" w:eastAsia="zh-CN"/>
        </w:rPr>
        <w:t>目录如下：</w:t>
      </w:r>
    </w:p>
    <w:p w14:paraId="57A41514">
      <w:pPr>
        <w:numPr>
          <w:ilvl w:val="0"/>
          <w:numId w:val="0"/>
        </w:numPr>
        <w:bidi w:val="0"/>
        <w:ind w:left="420" w:leftChars="0"/>
        <w:rPr>
          <w:rFonts w:hint="eastAsia"/>
        </w:rPr>
      </w:pPr>
    </w:p>
    <w:tbl>
      <w:tblPr>
        <w:tblStyle w:val="16"/>
        <w:tblW w:w="7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2126"/>
        <w:gridCol w:w="1888"/>
        <w:gridCol w:w="2327"/>
      </w:tblGrid>
      <w:tr w14:paraId="5F450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shd w:val="clear" w:color="auto" w:fill="F1F1F1" w:themeFill="background1" w:themeFillShade="F2"/>
          </w:tcPr>
          <w:p w14:paraId="6C5AFA60">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一级目录</w:t>
            </w:r>
          </w:p>
        </w:tc>
        <w:tc>
          <w:tcPr>
            <w:tcW w:w="2126" w:type="dxa"/>
            <w:shd w:val="clear" w:color="auto" w:fill="F1F1F1" w:themeFill="background1" w:themeFillShade="F2"/>
          </w:tcPr>
          <w:p w14:paraId="47F4C653">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二级目录</w:t>
            </w:r>
          </w:p>
        </w:tc>
        <w:tc>
          <w:tcPr>
            <w:tcW w:w="1888" w:type="dxa"/>
            <w:shd w:val="clear" w:color="auto" w:fill="F1F1F1" w:themeFill="background1" w:themeFillShade="F2"/>
          </w:tcPr>
          <w:p w14:paraId="3B81F209">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三级目录</w:t>
            </w:r>
          </w:p>
        </w:tc>
        <w:tc>
          <w:tcPr>
            <w:tcW w:w="2327" w:type="dxa"/>
            <w:shd w:val="clear" w:color="auto" w:fill="F1F1F1" w:themeFill="background1" w:themeFillShade="F2"/>
          </w:tcPr>
          <w:p w14:paraId="45BDD858">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备注</w:t>
            </w:r>
          </w:p>
        </w:tc>
      </w:tr>
      <w:tr w14:paraId="54F74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Pr>
          <w:p w14:paraId="408BC5E0">
            <w:pPr>
              <w:pStyle w:val="5"/>
              <w:keepNext w:val="0"/>
              <w:keepLines w:val="0"/>
              <w:suppressLineNumbers w:val="0"/>
              <w:spacing w:before="0" w:beforeAutospacing="0" w:after="0" w:afterAutospacing="0" w:line="240" w:lineRule="auto"/>
              <w:ind w:left="0" w:right="0" w:firstLine="0" w:firstLineChars="0"/>
              <w:rPr>
                <w:rFonts w:hint="eastAsia" w:ascii="宋体" w:hAnsi="宋体"/>
                <w:sz w:val="21"/>
              </w:rPr>
            </w:pPr>
            <w:r>
              <w:rPr>
                <w:rFonts w:hint="eastAsia" w:ascii="宋体" w:hAnsi="宋体"/>
                <w:sz w:val="21"/>
              </w:rPr>
              <w:t>受控库</w:t>
            </w:r>
          </w:p>
        </w:tc>
        <w:tc>
          <w:tcPr>
            <w:tcW w:w="2126" w:type="dxa"/>
          </w:tcPr>
          <w:p w14:paraId="3C3CAFF2">
            <w:pPr>
              <w:pStyle w:val="5"/>
              <w:keepNext w:val="0"/>
              <w:keepLines w:val="0"/>
              <w:suppressLineNumbers w:val="0"/>
              <w:spacing w:before="0" w:beforeAutospacing="0" w:after="0" w:afterAutospacing="0" w:line="240" w:lineRule="auto"/>
              <w:ind w:left="0" w:right="0" w:firstLine="0" w:firstLineChars="0"/>
              <w:rPr>
                <w:rFonts w:hint="default" w:ascii="宋体" w:hAnsi="宋体" w:eastAsia="宋体"/>
                <w:sz w:val="21"/>
                <w:lang w:val="en-US" w:eastAsia="zh-CN"/>
              </w:rPr>
            </w:pPr>
            <w:r>
              <w:rPr>
                <w:rFonts w:hint="eastAsia" w:ascii="宋体" w:hAnsi="宋体"/>
                <w:sz w:val="21"/>
                <w:lang w:val="en-US" w:eastAsia="zh-CN"/>
              </w:rPr>
              <w:t>各个阶段基线</w:t>
            </w:r>
          </w:p>
        </w:tc>
        <w:tc>
          <w:tcPr>
            <w:tcW w:w="1888" w:type="dxa"/>
          </w:tcPr>
          <w:p w14:paraId="23226BE6">
            <w:pPr>
              <w:pStyle w:val="5"/>
              <w:keepNext w:val="0"/>
              <w:keepLines w:val="0"/>
              <w:suppressLineNumbers w:val="0"/>
              <w:spacing w:before="0" w:beforeAutospacing="0" w:after="0" w:afterAutospacing="0" w:line="240" w:lineRule="auto"/>
              <w:ind w:left="0" w:right="0" w:firstLine="0" w:firstLineChars="0"/>
              <w:rPr>
                <w:rFonts w:hint="eastAsia" w:ascii="宋体" w:hAnsi="宋体"/>
                <w:sz w:val="21"/>
              </w:rPr>
            </w:pPr>
            <w:r>
              <w:rPr>
                <w:rFonts w:hint="eastAsia" w:ascii="宋体" w:hAnsi="宋体"/>
                <w:sz w:val="21"/>
              </w:rPr>
              <w:t>项目名称</w:t>
            </w:r>
            <w:r>
              <w:rPr>
                <w:rFonts w:hint="eastAsia" w:ascii="宋体" w:hAnsi="宋体"/>
                <w:sz w:val="21"/>
                <w:lang w:val="en-US" w:eastAsia="zh-CN"/>
              </w:rPr>
              <w:t>+软件版本号</w:t>
            </w:r>
          </w:p>
        </w:tc>
        <w:tc>
          <w:tcPr>
            <w:tcW w:w="2327" w:type="dxa"/>
          </w:tcPr>
          <w:p w14:paraId="3DDC0F7C">
            <w:pPr>
              <w:pStyle w:val="5"/>
              <w:keepNext w:val="0"/>
              <w:keepLines w:val="0"/>
              <w:suppressLineNumbers w:val="0"/>
              <w:spacing w:before="0" w:beforeAutospacing="0" w:after="0" w:afterAutospacing="0" w:line="240" w:lineRule="auto"/>
              <w:ind w:left="0" w:right="0" w:firstLine="0" w:firstLineChars="0"/>
              <w:rPr>
                <w:rFonts w:hint="eastAsia" w:ascii="宋体" w:hAnsi="宋体"/>
                <w:sz w:val="21"/>
              </w:rPr>
            </w:pPr>
          </w:p>
        </w:tc>
      </w:tr>
    </w:tbl>
    <w:p w14:paraId="1A675568">
      <w:pPr>
        <w:numPr>
          <w:ilvl w:val="0"/>
          <w:numId w:val="0"/>
        </w:numPr>
        <w:bidi w:val="0"/>
        <w:rPr>
          <w:rFonts w:hint="eastAsia"/>
        </w:rPr>
      </w:pPr>
    </w:p>
    <w:p w14:paraId="5C76864F">
      <w:pPr>
        <w:numPr>
          <w:ilvl w:val="0"/>
          <w:numId w:val="7"/>
        </w:numPr>
        <w:bidi w:val="0"/>
        <w:ind w:left="840" w:leftChars="0" w:hanging="420" w:firstLineChars="0"/>
        <w:rPr>
          <w:rFonts w:hint="eastAsia"/>
        </w:rPr>
      </w:pPr>
      <w:r>
        <w:rPr>
          <w:rFonts w:hint="eastAsia"/>
        </w:rPr>
        <w:t>产品库：存放发布后的产品。</w:t>
      </w:r>
      <w:r>
        <w:rPr>
          <w:rFonts w:hint="eastAsia"/>
          <w:lang w:val="en-US" w:eastAsia="zh-CN"/>
        </w:rPr>
        <w:t>目录如下：</w:t>
      </w:r>
    </w:p>
    <w:tbl>
      <w:tblPr>
        <w:tblStyle w:val="16"/>
        <w:tblW w:w="7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2126"/>
        <w:gridCol w:w="1888"/>
        <w:gridCol w:w="2327"/>
      </w:tblGrid>
      <w:tr w14:paraId="3310C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shd w:val="clear" w:color="auto" w:fill="F1F1F1" w:themeFill="background1" w:themeFillShade="F2"/>
          </w:tcPr>
          <w:p w14:paraId="39DFEA2F">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一级目录</w:t>
            </w:r>
          </w:p>
        </w:tc>
        <w:tc>
          <w:tcPr>
            <w:tcW w:w="2126" w:type="dxa"/>
            <w:shd w:val="clear" w:color="auto" w:fill="F1F1F1" w:themeFill="background1" w:themeFillShade="F2"/>
          </w:tcPr>
          <w:p w14:paraId="1BC31561">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二级目录</w:t>
            </w:r>
          </w:p>
        </w:tc>
        <w:tc>
          <w:tcPr>
            <w:tcW w:w="1888" w:type="dxa"/>
            <w:shd w:val="clear" w:color="auto" w:fill="F1F1F1" w:themeFill="background1" w:themeFillShade="F2"/>
          </w:tcPr>
          <w:p w14:paraId="014C85AD">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三级目录</w:t>
            </w:r>
          </w:p>
        </w:tc>
        <w:tc>
          <w:tcPr>
            <w:tcW w:w="2327" w:type="dxa"/>
            <w:shd w:val="clear" w:color="auto" w:fill="F1F1F1" w:themeFill="background1" w:themeFillShade="F2"/>
          </w:tcPr>
          <w:p w14:paraId="113005FC">
            <w:pPr>
              <w:pStyle w:val="5"/>
              <w:keepNext w:val="0"/>
              <w:keepLines w:val="0"/>
              <w:suppressLineNumbers w:val="0"/>
              <w:spacing w:before="0" w:beforeAutospacing="0" w:after="0" w:afterAutospacing="0"/>
              <w:ind w:left="0" w:right="0" w:firstLine="0" w:firstLineChars="0"/>
              <w:jc w:val="center"/>
              <w:rPr>
                <w:rFonts w:hint="eastAsia"/>
                <w:b/>
                <w:sz w:val="22"/>
              </w:rPr>
            </w:pPr>
            <w:r>
              <w:rPr>
                <w:rFonts w:hint="eastAsia"/>
                <w:b/>
                <w:sz w:val="22"/>
              </w:rPr>
              <w:t>备注</w:t>
            </w:r>
          </w:p>
        </w:tc>
      </w:tr>
      <w:tr w14:paraId="710A0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Pr>
          <w:p w14:paraId="5D82AD03">
            <w:pPr>
              <w:pStyle w:val="5"/>
              <w:keepNext w:val="0"/>
              <w:keepLines w:val="0"/>
              <w:suppressLineNumbers w:val="0"/>
              <w:spacing w:before="0" w:beforeAutospacing="0" w:after="0" w:afterAutospacing="0" w:line="240" w:lineRule="auto"/>
              <w:ind w:left="0" w:right="0" w:firstLine="0" w:firstLineChars="0"/>
              <w:rPr>
                <w:rFonts w:hint="eastAsia" w:ascii="宋体" w:hAnsi="宋体"/>
                <w:sz w:val="21"/>
              </w:rPr>
            </w:pPr>
            <w:r>
              <w:rPr>
                <w:rFonts w:hint="eastAsia" w:ascii="宋体" w:hAnsi="宋体"/>
                <w:sz w:val="21"/>
              </w:rPr>
              <w:t>产品库</w:t>
            </w:r>
          </w:p>
        </w:tc>
        <w:tc>
          <w:tcPr>
            <w:tcW w:w="2126" w:type="dxa"/>
          </w:tcPr>
          <w:p w14:paraId="62BDA6D9">
            <w:pPr>
              <w:pStyle w:val="5"/>
              <w:keepNext w:val="0"/>
              <w:keepLines w:val="0"/>
              <w:suppressLineNumbers w:val="0"/>
              <w:spacing w:before="0" w:beforeAutospacing="0" w:after="0" w:afterAutospacing="0" w:line="240" w:lineRule="auto"/>
              <w:ind w:left="0" w:right="0" w:firstLine="0" w:firstLineChars="0"/>
              <w:rPr>
                <w:rFonts w:hint="eastAsia" w:ascii="宋体" w:hAnsi="宋体"/>
                <w:sz w:val="21"/>
              </w:rPr>
            </w:pPr>
            <w:r>
              <w:rPr>
                <w:rFonts w:hint="eastAsia" w:ascii="宋体" w:hAnsi="宋体"/>
                <w:sz w:val="21"/>
              </w:rPr>
              <w:t>项目名称</w:t>
            </w:r>
            <w:r>
              <w:rPr>
                <w:rFonts w:hint="eastAsia" w:ascii="宋体" w:hAnsi="宋体"/>
                <w:sz w:val="21"/>
                <w:lang w:val="en-US" w:eastAsia="zh-CN"/>
              </w:rPr>
              <w:t>+软件版本号</w:t>
            </w:r>
          </w:p>
        </w:tc>
        <w:tc>
          <w:tcPr>
            <w:tcW w:w="1888" w:type="dxa"/>
          </w:tcPr>
          <w:p w14:paraId="0882F171">
            <w:pPr>
              <w:pStyle w:val="5"/>
              <w:keepNext w:val="0"/>
              <w:keepLines w:val="0"/>
              <w:suppressLineNumbers w:val="0"/>
              <w:spacing w:before="0" w:beforeAutospacing="0" w:after="0" w:afterAutospacing="0" w:line="240" w:lineRule="auto"/>
              <w:ind w:left="0" w:right="0" w:firstLine="0" w:firstLineChars="0"/>
              <w:rPr>
                <w:rFonts w:hint="default" w:ascii="宋体" w:hAnsi="宋体" w:eastAsia="宋体"/>
                <w:sz w:val="21"/>
                <w:lang w:val="en-US" w:eastAsia="zh-CN"/>
              </w:rPr>
            </w:pPr>
            <w:r>
              <w:rPr>
                <w:rFonts w:hint="eastAsia" w:ascii="宋体" w:hAnsi="宋体"/>
                <w:sz w:val="21"/>
                <w:lang w:val="en-US" w:eastAsia="zh-CN"/>
              </w:rPr>
              <w:t>配置项</w:t>
            </w:r>
          </w:p>
        </w:tc>
        <w:tc>
          <w:tcPr>
            <w:tcW w:w="2327" w:type="dxa"/>
          </w:tcPr>
          <w:p w14:paraId="276843DB">
            <w:pPr>
              <w:pStyle w:val="5"/>
              <w:keepNext w:val="0"/>
              <w:keepLines w:val="0"/>
              <w:suppressLineNumbers w:val="0"/>
              <w:spacing w:before="0" w:beforeAutospacing="0" w:after="0" w:afterAutospacing="0" w:line="240" w:lineRule="auto"/>
              <w:ind w:left="0" w:right="0" w:firstLine="0" w:firstLineChars="0"/>
              <w:rPr>
                <w:rFonts w:hint="eastAsia" w:ascii="宋体" w:hAnsi="宋体"/>
                <w:sz w:val="21"/>
              </w:rPr>
            </w:pPr>
          </w:p>
        </w:tc>
      </w:tr>
    </w:tbl>
    <w:p w14:paraId="60BA463A">
      <w:pPr>
        <w:numPr>
          <w:ilvl w:val="0"/>
          <w:numId w:val="0"/>
        </w:numPr>
        <w:bidi w:val="0"/>
        <w:ind w:left="420" w:leftChars="0"/>
        <w:rPr>
          <w:rFonts w:hint="eastAsia"/>
        </w:rPr>
      </w:pPr>
    </w:p>
    <w:p w14:paraId="12F418FE">
      <w:pPr>
        <w:widowControl w:val="0"/>
        <w:numPr>
          <w:ilvl w:val="0"/>
          <w:numId w:val="0"/>
        </w:numPr>
        <w:tabs>
          <w:tab w:val="left" w:pos="420"/>
        </w:tabs>
        <w:bidi w:val="0"/>
        <w:spacing w:line="360" w:lineRule="auto"/>
        <w:jc w:val="both"/>
        <w:rPr>
          <w:rFonts w:hint="eastAsia"/>
          <w:lang w:val="en-US" w:eastAsia="zh-CN"/>
        </w:rPr>
      </w:pPr>
    </w:p>
    <w:p w14:paraId="18F3FD40">
      <w:pPr>
        <w:pStyle w:val="3"/>
        <w:bidi w:val="0"/>
        <w:rPr>
          <w:rFonts w:hint="default"/>
          <w:lang w:val="en-US" w:eastAsia="zh-CN"/>
        </w:rPr>
      </w:pPr>
      <w:r>
        <w:rPr>
          <w:rFonts w:hint="eastAsia"/>
          <w:lang w:val="en-US" w:eastAsia="zh-CN"/>
        </w:rPr>
        <w:t>配置库的权限</w:t>
      </w:r>
    </w:p>
    <w:p w14:paraId="72A28FE6">
      <w:pPr>
        <w:rPr>
          <w:rFonts w:hint="default"/>
          <w:lang w:val="en-US" w:eastAsia="zh-CN"/>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1975"/>
        <w:gridCol w:w="764"/>
        <w:gridCol w:w="900"/>
        <w:gridCol w:w="900"/>
        <w:gridCol w:w="1887"/>
      </w:tblGrid>
      <w:tr w14:paraId="1CE3A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89" w:type="dxa"/>
            <w:vMerge w:val="restart"/>
            <w:shd w:val="clear" w:color="auto" w:fill="CCCCCC"/>
            <w:noWrap w:val="0"/>
            <w:vAlign w:val="center"/>
          </w:tcPr>
          <w:p w14:paraId="2A4C0BBC">
            <w:pPr>
              <w:pStyle w:val="5"/>
              <w:keepNext w:val="0"/>
              <w:keepLines w:val="0"/>
              <w:suppressLineNumbers w:val="0"/>
              <w:spacing w:before="0" w:beforeAutospacing="0" w:after="0" w:afterAutospacing="0"/>
              <w:ind w:left="0" w:right="0" w:firstLine="0" w:firstLineChars="0"/>
              <w:jc w:val="center"/>
              <w:rPr>
                <w:rFonts w:hint="eastAsia"/>
              </w:rPr>
            </w:pPr>
            <w:r>
              <w:rPr>
                <w:rFonts w:hint="eastAsia"/>
              </w:rPr>
              <w:t>配置管理项</w:t>
            </w:r>
          </w:p>
        </w:tc>
        <w:tc>
          <w:tcPr>
            <w:tcW w:w="1975" w:type="dxa"/>
            <w:vMerge w:val="restart"/>
            <w:shd w:val="clear" w:color="auto" w:fill="CCCCCC"/>
            <w:noWrap w:val="0"/>
            <w:vAlign w:val="center"/>
          </w:tcPr>
          <w:p w14:paraId="6E367D09">
            <w:pPr>
              <w:pStyle w:val="5"/>
              <w:keepNext w:val="0"/>
              <w:keepLines w:val="0"/>
              <w:suppressLineNumbers w:val="0"/>
              <w:spacing w:before="0" w:beforeAutospacing="0" w:after="0" w:afterAutospacing="0"/>
              <w:ind w:left="0" w:right="0" w:firstLine="0" w:firstLineChars="0"/>
              <w:rPr>
                <w:rFonts w:hint="eastAsia"/>
              </w:rPr>
            </w:pPr>
            <w:r>
              <w:rPr>
                <w:rFonts w:hint="eastAsia"/>
              </w:rPr>
              <w:t>人员角色</w:t>
            </w:r>
          </w:p>
        </w:tc>
        <w:tc>
          <w:tcPr>
            <w:tcW w:w="4451" w:type="dxa"/>
            <w:gridSpan w:val="4"/>
            <w:shd w:val="clear" w:color="auto" w:fill="CCCCCC"/>
            <w:noWrap w:val="0"/>
            <w:vAlign w:val="center"/>
          </w:tcPr>
          <w:p w14:paraId="5F31C9E7">
            <w:pPr>
              <w:pStyle w:val="5"/>
              <w:keepNext w:val="0"/>
              <w:keepLines w:val="0"/>
              <w:suppressLineNumbers w:val="0"/>
              <w:spacing w:before="0" w:beforeAutospacing="0" w:after="0" w:afterAutospacing="0"/>
              <w:ind w:left="0" w:right="0" w:firstLine="480"/>
              <w:jc w:val="center"/>
              <w:rPr>
                <w:rFonts w:hint="eastAsia"/>
              </w:rPr>
            </w:pPr>
            <w:r>
              <w:rPr>
                <w:rFonts w:hint="eastAsia"/>
              </w:rPr>
              <w:t>存取权限</w:t>
            </w:r>
          </w:p>
        </w:tc>
      </w:tr>
      <w:tr w14:paraId="63C62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89" w:type="dxa"/>
            <w:vMerge w:val="continue"/>
            <w:shd w:val="clear" w:color="auto" w:fill="CCCCCC"/>
            <w:noWrap w:val="0"/>
            <w:vAlign w:val="top"/>
          </w:tcPr>
          <w:p w14:paraId="7C4ABA0E">
            <w:pPr>
              <w:pStyle w:val="5"/>
              <w:keepNext w:val="0"/>
              <w:keepLines w:val="0"/>
              <w:suppressLineNumbers w:val="0"/>
              <w:spacing w:before="0" w:beforeAutospacing="0" w:after="0" w:afterAutospacing="0"/>
              <w:ind w:left="0" w:right="0" w:firstLine="0" w:firstLineChars="0"/>
              <w:rPr>
                <w:rFonts w:hint="eastAsia"/>
              </w:rPr>
            </w:pPr>
          </w:p>
        </w:tc>
        <w:tc>
          <w:tcPr>
            <w:tcW w:w="1975" w:type="dxa"/>
            <w:vMerge w:val="continue"/>
            <w:shd w:val="clear" w:color="auto" w:fill="CCCCCC"/>
            <w:noWrap w:val="0"/>
            <w:vAlign w:val="top"/>
          </w:tcPr>
          <w:p w14:paraId="1CAB8D48">
            <w:pPr>
              <w:pStyle w:val="5"/>
              <w:keepNext w:val="0"/>
              <w:keepLines w:val="0"/>
              <w:suppressLineNumbers w:val="0"/>
              <w:spacing w:before="0" w:beforeAutospacing="0" w:after="0" w:afterAutospacing="0"/>
              <w:ind w:left="0" w:right="0" w:firstLine="480"/>
              <w:rPr>
                <w:rFonts w:hint="eastAsia"/>
              </w:rPr>
            </w:pPr>
          </w:p>
        </w:tc>
        <w:tc>
          <w:tcPr>
            <w:tcW w:w="764" w:type="dxa"/>
            <w:shd w:val="clear" w:color="auto" w:fill="CCCCCC"/>
            <w:noWrap w:val="0"/>
            <w:vAlign w:val="center"/>
          </w:tcPr>
          <w:p w14:paraId="7181B4E1">
            <w:pPr>
              <w:pStyle w:val="5"/>
              <w:keepNext w:val="0"/>
              <w:keepLines w:val="0"/>
              <w:suppressLineNumbers w:val="0"/>
              <w:spacing w:before="0" w:beforeAutospacing="0" w:after="0" w:afterAutospacing="0"/>
              <w:ind w:left="0" w:right="0" w:firstLine="0" w:firstLineChars="0"/>
              <w:rPr>
                <w:rFonts w:hint="eastAsia"/>
              </w:rPr>
            </w:pPr>
            <w:r>
              <w:rPr>
                <w:rFonts w:hint="eastAsia"/>
              </w:rPr>
              <w:t>读</w:t>
            </w:r>
          </w:p>
        </w:tc>
        <w:tc>
          <w:tcPr>
            <w:tcW w:w="900" w:type="dxa"/>
            <w:shd w:val="clear" w:color="auto" w:fill="CCCCCC"/>
            <w:noWrap w:val="0"/>
            <w:vAlign w:val="center"/>
          </w:tcPr>
          <w:p w14:paraId="537744CF">
            <w:pPr>
              <w:pStyle w:val="5"/>
              <w:keepNext w:val="0"/>
              <w:keepLines w:val="0"/>
              <w:suppressLineNumbers w:val="0"/>
              <w:spacing w:before="0" w:beforeAutospacing="0" w:after="0" w:afterAutospacing="0"/>
              <w:ind w:left="0" w:right="0" w:firstLine="69" w:firstLineChars="33"/>
              <w:rPr>
                <w:rFonts w:hint="eastAsia"/>
              </w:rPr>
            </w:pPr>
            <w:r>
              <w:rPr>
                <w:rFonts w:hint="eastAsia"/>
              </w:rPr>
              <w:t>增加</w:t>
            </w:r>
          </w:p>
        </w:tc>
        <w:tc>
          <w:tcPr>
            <w:tcW w:w="900" w:type="dxa"/>
            <w:shd w:val="clear" w:color="auto" w:fill="CCCCCC"/>
            <w:noWrap w:val="0"/>
            <w:vAlign w:val="center"/>
          </w:tcPr>
          <w:p w14:paraId="5EA56D9B">
            <w:pPr>
              <w:pStyle w:val="5"/>
              <w:keepNext w:val="0"/>
              <w:keepLines w:val="0"/>
              <w:suppressLineNumbers w:val="0"/>
              <w:spacing w:before="0" w:beforeAutospacing="0" w:after="0" w:afterAutospacing="0"/>
              <w:ind w:left="0" w:right="0" w:firstLine="63" w:firstLineChars="30"/>
              <w:rPr>
                <w:rFonts w:hint="eastAsia"/>
              </w:rPr>
            </w:pPr>
            <w:r>
              <w:rPr>
                <w:rFonts w:hint="eastAsia"/>
              </w:rPr>
              <w:t>修改</w:t>
            </w:r>
          </w:p>
        </w:tc>
        <w:tc>
          <w:tcPr>
            <w:tcW w:w="1887" w:type="dxa"/>
            <w:shd w:val="clear" w:color="auto" w:fill="CCCCCC"/>
            <w:noWrap w:val="0"/>
            <w:vAlign w:val="center"/>
          </w:tcPr>
          <w:p w14:paraId="6327A22B">
            <w:pPr>
              <w:pStyle w:val="5"/>
              <w:keepNext w:val="0"/>
              <w:keepLines w:val="0"/>
              <w:suppressLineNumbers w:val="0"/>
              <w:spacing w:before="0" w:beforeAutospacing="0" w:after="0" w:afterAutospacing="0"/>
              <w:ind w:left="0" w:right="0" w:firstLine="480"/>
              <w:rPr>
                <w:rFonts w:hint="eastAsia"/>
              </w:rPr>
            </w:pPr>
            <w:r>
              <w:rPr>
                <w:rFonts w:hint="eastAsia"/>
              </w:rPr>
              <w:t>删除</w:t>
            </w:r>
          </w:p>
        </w:tc>
      </w:tr>
      <w:tr w14:paraId="7A470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89" w:type="dxa"/>
            <w:vMerge w:val="restart"/>
            <w:noWrap w:val="0"/>
            <w:vAlign w:val="center"/>
          </w:tcPr>
          <w:p w14:paraId="7CA0C5BA">
            <w:pPr>
              <w:pStyle w:val="5"/>
              <w:keepNext w:val="0"/>
              <w:keepLines w:val="0"/>
              <w:suppressLineNumbers w:val="0"/>
              <w:spacing w:before="0" w:beforeAutospacing="0" w:after="0" w:afterAutospacing="0"/>
              <w:ind w:left="0" w:right="0" w:firstLine="0" w:firstLineChars="0"/>
              <w:jc w:val="center"/>
              <w:rPr>
                <w:rFonts w:hint="eastAsia"/>
              </w:rPr>
            </w:pPr>
            <w:r>
              <w:rPr>
                <w:rFonts w:hint="eastAsia"/>
              </w:rPr>
              <w:t>开发库</w:t>
            </w:r>
          </w:p>
        </w:tc>
        <w:tc>
          <w:tcPr>
            <w:tcW w:w="1975" w:type="dxa"/>
            <w:noWrap w:val="0"/>
            <w:vAlign w:val="top"/>
          </w:tcPr>
          <w:p w14:paraId="53C4866C">
            <w:pPr>
              <w:pStyle w:val="5"/>
              <w:keepNext w:val="0"/>
              <w:keepLines w:val="0"/>
              <w:suppressLineNumbers w:val="0"/>
              <w:spacing w:before="0" w:beforeAutospacing="0" w:after="0" w:afterAutospacing="0"/>
              <w:ind w:left="0" w:right="0" w:firstLine="0" w:firstLineChars="0"/>
              <w:rPr>
                <w:rFonts w:hint="eastAsia"/>
              </w:rPr>
            </w:pPr>
            <w:r>
              <w:rPr>
                <w:rFonts w:hint="eastAsia"/>
              </w:rPr>
              <w:t>质量管理员</w:t>
            </w:r>
          </w:p>
        </w:tc>
        <w:tc>
          <w:tcPr>
            <w:tcW w:w="764" w:type="dxa"/>
            <w:noWrap w:val="0"/>
            <w:vAlign w:val="center"/>
          </w:tcPr>
          <w:p w14:paraId="57862D76">
            <w:pPr>
              <w:pStyle w:val="5"/>
              <w:keepNext w:val="0"/>
              <w:keepLines w:val="0"/>
              <w:suppressLineNumbers w:val="0"/>
              <w:spacing w:before="0" w:beforeAutospacing="0" w:after="0" w:afterAutospacing="0"/>
              <w:ind w:left="0" w:right="0" w:firstLineChars="150"/>
              <w:rPr>
                <w:rFonts w:hint="eastAsia"/>
                <w:sz w:val="28"/>
              </w:rPr>
            </w:pPr>
            <w:r>
              <w:rPr>
                <w:rFonts w:hint="eastAsia"/>
                <w:sz w:val="28"/>
              </w:rPr>
              <w:sym w:font="Wingdings" w:char="F0FC"/>
            </w:r>
          </w:p>
        </w:tc>
        <w:tc>
          <w:tcPr>
            <w:tcW w:w="900" w:type="dxa"/>
            <w:noWrap w:val="0"/>
            <w:vAlign w:val="center"/>
          </w:tcPr>
          <w:p w14:paraId="0FCE8595">
            <w:pPr>
              <w:pStyle w:val="5"/>
              <w:keepNext w:val="0"/>
              <w:keepLines w:val="0"/>
              <w:suppressLineNumbers w:val="0"/>
              <w:spacing w:before="0" w:beforeAutospacing="0" w:after="0" w:afterAutospacing="0"/>
              <w:ind w:left="0" w:right="0" w:firstLine="480"/>
              <w:jc w:val="center"/>
              <w:rPr>
                <w:rFonts w:hint="eastAsia"/>
              </w:rPr>
            </w:pPr>
          </w:p>
        </w:tc>
        <w:tc>
          <w:tcPr>
            <w:tcW w:w="900" w:type="dxa"/>
            <w:noWrap w:val="0"/>
            <w:vAlign w:val="center"/>
          </w:tcPr>
          <w:p w14:paraId="370C22A0">
            <w:pPr>
              <w:pStyle w:val="5"/>
              <w:keepNext w:val="0"/>
              <w:keepLines w:val="0"/>
              <w:suppressLineNumbers w:val="0"/>
              <w:spacing w:before="0" w:beforeAutospacing="0" w:after="0" w:afterAutospacing="0"/>
              <w:ind w:left="0" w:right="0" w:firstLine="480"/>
              <w:rPr>
                <w:rFonts w:hint="eastAsia"/>
              </w:rPr>
            </w:pPr>
          </w:p>
        </w:tc>
        <w:tc>
          <w:tcPr>
            <w:tcW w:w="1887" w:type="dxa"/>
            <w:noWrap w:val="0"/>
            <w:vAlign w:val="center"/>
          </w:tcPr>
          <w:p w14:paraId="1E985086">
            <w:pPr>
              <w:pStyle w:val="5"/>
              <w:keepNext w:val="0"/>
              <w:keepLines w:val="0"/>
              <w:suppressLineNumbers w:val="0"/>
              <w:spacing w:before="0" w:beforeAutospacing="0" w:after="0" w:afterAutospacing="0"/>
              <w:ind w:left="0" w:right="0" w:firstLine="480"/>
              <w:rPr>
                <w:rFonts w:hint="eastAsia"/>
              </w:rPr>
            </w:pPr>
          </w:p>
        </w:tc>
      </w:tr>
      <w:tr w14:paraId="7087E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89" w:type="dxa"/>
            <w:vMerge w:val="continue"/>
            <w:noWrap w:val="0"/>
            <w:vAlign w:val="center"/>
          </w:tcPr>
          <w:p w14:paraId="70DC35E4">
            <w:pPr>
              <w:pStyle w:val="5"/>
              <w:keepNext w:val="0"/>
              <w:keepLines w:val="0"/>
              <w:suppressLineNumbers w:val="0"/>
              <w:spacing w:before="0" w:beforeAutospacing="0" w:after="0" w:afterAutospacing="0"/>
              <w:ind w:left="0" w:right="0" w:firstLine="0" w:firstLineChars="0"/>
              <w:jc w:val="center"/>
              <w:rPr>
                <w:rFonts w:hint="eastAsia"/>
              </w:rPr>
            </w:pPr>
          </w:p>
        </w:tc>
        <w:tc>
          <w:tcPr>
            <w:tcW w:w="1975" w:type="dxa"/>
            <w:noWrap w:val="0"/>
            <w:vAlign w:val="top"/>
          </w:tcPr>
          <w:p w14:paraId="74662233">
            <w:pPr>
              <w:pStyle w:val="5"/>
              <w:keepNext w:val="0"/>
              <w:keepLines w:val="0"/>
              <w:suppressLineNumbers w:val="0"/>
              <w:spacing w:before="0" w:beforeAutospacing="0" w:after="0" w:afterAutospacing="0"/>
              <w:ind w:left="0" w:right="0" w:firstLine="0" w:firstLineChars="0"/>
              <w:rPr>
                <w:rFonts w:hint="eastAsia"/>
              </w:rPr>
            </w:pPr>
            <w:r>
              <w:rPr>
                <w:rFonts w:hint="eastAsia"/>
              </w:rPr>
              <w:t>项目经理</w:t>
            </w:r>
          </w:p>
          <w:p w14:paraId="109EE382">
            <w:pPr>
              <w:pStyle w:val="5"/>
              <w:keepNext w:val="0"/>
              <w:keepLines w:val="0"/>
              <w:suppressLineNumbers w:val="0"/>
              <w:spacing w:before="0" w:beforeAutospacing="0" w:after="0" w:afterAutospacing="0"/>
              <w:ind w:left="0" w:right="0" w:firstLine="0" w:firstLineChars="0"/>
              <w:rPr>
                <w:rFonts w:hint="eastAsia"/>
              </w:rPr>
            </w:pPr>
            <w:r>
              <w:rPr>
                <w:rFonts w:hint="eastAsia"/>
              </w:rPr>
              <w:t>项目质量管理员</w:t>
            </w:r>
          </w:p>
        </w:tc>
        <w:tc>
          <w:tcPr>
            <w:tcW w:w="764" w:type="dxa"/>
            <w:shd w:val="clear" w:color="auto" w:fill="auto"/>
            <w:noWrap w:val="0"/>
            <w:vAlign w:val="center"/>
          </w:tcPr>
          <w:p w14:paraId="32F59A54">
            <w:pPr>
              <w:pStyle w:val="5"/>
              <w:keepNext w:val="0"/>
              <w:keepLines w:val="0"/>
              <w:suppressLineNumbers w:val="0"/>
              <w:spacing w:before="0" w:beforeAutospacing="0" w:after="0" w:afterAutospacing="0"/>
              <w:ind w:left="0" w:right="0" w:firstLine="280" w:firstLineChars="100"/>
              <w:rPr>
                <w:rFonts w:hint="eastAsia" w:ascii="Times New Roman" w:hAnsi="Times New Roman" w:eastAsia="宋体" w:cs="Times New Roman"/>
                <w:kern w:val="2"/>
                <w:sz w:val="28"/>
                <w:szCs w:val="22"/>
                <w:lang w:val="en-US" w:eastAsia="zh-CN" w:bidi="ar-SA"/>
              </w:rPr>
            </w:pPr>
            <w:r>
              <w:rPr>
                <w:rFonts w:hint="eastAsia"/>
                <w:sz w:val="28"/>
              </w:rPr>
              <w:sym w:font="Wingdings" w:char="F0FC"/>
            </w:r>
          </w:p>
        </w:tc>
        <w:tc>
          <w:tcPr>
            <w:tcW w:w="900" w:type="dxa"/>
            <w:shd w:val="clear" w:color="auto" w:fill="auto"/>
            <w:noWrap w:val="0"/>
            <w:vAlign w:val="center"/>
          </w:tcPr>
          <w:p w14:paraId="3F9C4A68">
            <w:pPr>
              <w:pStyle w:val="5"/>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kern w:val="2"/>
                <w:sz w:val="21"/>
                <w:szCs w:val="22"/>
                <w:lang w:val="en-US" w:eastAsia="zh-CN" w:bidi="ar-SA"/>
              </w:rPr>
            </w:pPr>
            <w:r>
              <w:rPr>
                <w:rFonts w:hint="eastAsia"/>
                <w:sz w:val="28"/>
              </w:rPr>
              <w:sym w:font="Wingdings" w:char="F0FC"/>
            </w:r>
          </w:p>
        </w:tc>
        <w:tc>
          <w:tcPr>
            <w:tcW w:w="900" w:type="dxa"/>
            <w:shd w:val="clear" w:color="auto" w:fill="auto"/>
            <w:noWrap w:val="0"/>
            <w:vAlign w:val="center"/>
          </w:tcPr>
          <w:p w14:paraId="7A551F01">
            <w:pPr>
              <w:pStyle w:val="5"/>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kern w:val="2"/>
                <w:sz w:val="21"/>
                <w:szCs w:val="22"/>
                <w:lang w:val="en-US" w:eastAsia="zh-CN" w:bidi="ar-SA"/>
              </w:rPr>
            </w:pPr>
            <w:r>
              <w:rPr>
                <w:rFonts w:hint="eastAsia"/>
                <w:sz w:val="28"/>
              </w:rPr>
              <w:sym w:font="Wingdings" w:char="F0FC"/>
            </w:r>
          </w:p>
        </w:tc>
        <w:tc>
          <w:tcPr>
            <w:tcW w:w="1887" w:type="dxa"/>
            <w:shd w:val="clear" w:color="auto" w:fill="auto"/>
            <w:noWrap w:val="0"/>
            <w:vAlign w:val="center"/>
          </w:tcPr>
          <w:p w14:paraId="0F6F5723">
            <w:pPr>
              <w:pStyle w:val="5"/>
              <w:keepNext w:val="0"/>
              <w:keepLines w:val="0"/>
              <w:suppressLineNumbers w:val="0"/>
              <w:spacing w:before="0" w:beforeAutospacing="0" w:after="0" w:afterAutospacing="0"/>
              <w:ind w:left="0" w:right="0" w:firstLine="315" w:firstLineChars="150"/>
              <w:rPr>
                <w:rFonts w:hint="eastAsia" w:ascii="Times New Roman" w:hAnsi="Times New Roman" w:eastAsia="宋体" w:cs="Times New Roman"/>
                <w:kern w:val="2"/>
                <w:sz w:val="21"/>
                <w:szCs w:val="22"/>
                <w:lang w:val="en-US" w:eastAsia="zh-CN" w:bidi="ar-SA"/>
              </w:rPr>
            </w:pPr>
          </w:p>
        </w:tc>
      </w:tr>
      <w:tr w14:paraId="4325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atLeast"/>
        </w:trPr>
        <w:tc>
          <w:tcPr>
            <w:tcW w:w="1689" w:type="dxa"/>
            <w:vMerge w:val="continue"/>
            <w:noWrap w:val="0"/>
            <w:vAlign w:val="center"/>
          </w:tcPr>
          <w:p w14:paraId="6FDB9C0E">
            <w:pPr>
              <w:pStyle w:val="5"/>
              <w:keepNext w:val="0"/>
              <w:keepLines w:val="0"/>
              <w:suppressLineNumbers w:val="0"/>
              <w:spacing w:before="0" w:beforeAutospacing="0" w:after="0" w:afterAutospacing="0"/>
              <w:ind w:left="0" w:right="0" w:firstLine="0" w:firstLineChars="0"/>
              <w:jc w:val="center"/>
              <w:rPr>
                <w:rFonts w:hint="eastAsia"/>
              </w:rPr>
            </w:pPr>
          </w:p>
        </w:tc>
        <w:tc>
          <w:tcPr>
            <w:tcW w:w="1975" w:type="dxa"/>
            <w:shd w:val="clear" w:color="auto" w:fill="auto"/>
            <w:noWrap w:val="0"/>
            <w:vAlign w:val="top"/>
          </w:tcPr>
          <w:p w14:paraId="7D651A7F">
            <w:pPr>
              <w:pStyle w:val="5"/>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kern w:val="2"/>
                <w:sz w:val="21"/>
                <w:szCs w:val="22"/>
                <w:lang w:val="en-US" w:eastAsia="zh-CN" w:bidi="ar-SA"/>
              </w:rPr>
            </w:pPr>
            <w:r>
              <w:rPr>
                <w:rFonts w:hint="eastAsia"/>
              </w:rPr>
              <w:t>项目组成员</w:t>
            </w:r>
          </w:p>
        </w:tc>
        <w:tc>
          <w:tcPr>
            <w:tcW w:w="764" w:type="dxa"/>
            <w:shd w:val="clear" w:color="auto" w:fill="auto"/>
            <w:noWrap w:val="0"/>
            <w:vAlign w:val="center"/>
          </w:tcPr>
          <w:p w14:paraId="7706DB85">
            <w:pPr>
              <w:pStyle w:val="5"/>
              <w:keepNext w:val="0"/>
              <w:keepLines w:val="0"/>
              <w:suppressLineNumbers w:val="0"/>
              <w:spacing w:before="0" w:beforeAutospacing="0" w:after="0" w:afterAutospacing="0"/>
              <w:ind w:left="0" w:right="0" w:firstLine="280" w:firstLineChars="100"/>
              <w:rPr>
                <w:rFonts w:hint="eastAsia" w:ascii="Times New Roman" w:hAnsi="Times New Roman" w:eastAsia="宋体" w:cs="Times New Roman"/>
                <w:kern w:val="2"/>
                <w:sz w:val="28"/>
                <w:szCs w:val="22"/>
                <w:lang w:val="en-US" w:eastAsia="zh-CN" w:bidi="ar-SA"/>
              </w:rPr>
            </w:pPr>
            <w:r>
              <w:rPr>
                <w:rFonts w:hint="eastAsia"/>
                <w:sz w:val="28"/>
              </w:rPr>
              <w:sym w:font="Wingdings" w:char="F0FC"/>
            </w:r>
          </w:p>
        </w:tc>
        <w:tc>
          <w:tcPr>
            <w:tcW w:w="900" w:type="dxa"/>
            <w:shd w:val="clear" w:color="auto" w:fill="auto"/>
            <w:noWrap w:val="0"/>
            <w:vAlign w:val="center"/>
          </w:tcPr>
          <w:p w14:paraId="4B385B1A">
            <w:pPr>
              <w:pStyle w:val="5"/>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kern w:val="2"/>
                <w:sz w:val="21"/>
                <w:szCs w:val="22"/>
                <w:lang w:val="en-US" w:eastAsia="zh-CN" w:bidi="ar-SA"/>
              </w:rPr>
            </w:pPr>
            <w:r>
              <w:rPr>
                <w:rFonts w:hint="eastAsia"/>
                <w:sz w:val="28"/>
              </w:rPr>
              <w:sym w:font="Wingdings" w:char="F0FC"/>
            </w:r>
          </w:p>
        </w:tc>
        <w:tc>
          <w:tcPr>
            <w:tcW w:w="900" w:type="dxa"/>
            <w:shd w:val="clear" w:color="auto" w:fill="auto"/>
            <w:noWrap w:val="0"/>
            <w:vAlign w:val="center"/>
          </w:tcPr>
          <w:p w14:paraId="62A62E88">
            <w:pPr>
              <w:pStyle w:val="5"/>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kern w:val="2"/>
                <w:sz w:val="21"/>
                <w:szCs w:val="22"/>
                <w:lang w:val="en-US" w:eastAsia="zh-CN" w:bidi="ar-SA"/>
              </w:rPr>
            </w:pPr>
            <w:r>
              <w:rPr>
                <w:rFonts w:hint="eastAsia"/>
                <w:sz w:val="28"/>
              </w:rPr>
              <w:sym w:font="Wingdings" w:char="F0FC"/>
            </w:r>
          </w:p>
        </w:tc>
        <w:tc>
          <w:tcPr>
            <w:tcW w:w="1887" w:type="dxa"/>
            <w:shd w:val="clear" w:color="auto" w:fill="auto"/>
            <w:noWrap w:val="0"/>
            <w:vAlign w:val="center"/>
          </w:tcPr>
          <w:p w14:paraId="1BCFB8A5">
            <w:pPr>
              <w:pStyle w:val="5"/>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kern w:val="2"/>
                <w:sz w:val="28"/>
                <w:szCs w:val="22"/>
                <w:lang w:val="en-US" w:eastAsia="zh-CN" w:bidi="ar-SA"/>
              </w:rPr>
            </w:pPr>
            <w:r>
              <w:rPr>
                <w:rFonts w:hint="eastAsia"/>
                <w:sz w:val="28"/>
              </w:rPr>
              <w:sym w:font="Wingdings" w:char="F0FC"/>
            </w:r>
            <w:r>
              <w:rPr>
                <w:rFonts w:hint="eastAsia"/>
                <w:sz w:val="18"/>
              </w:rPr>
              <w:t>（他人和以做基线控制不允许）</w:t>
            </w:r>
          </w:p>
        </w:tc>
      </w:tr>
      <w:tr w14:paraId="5C53B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atLeast"/>
        </w:trPr>
        <w:tc>
          <w:tcPr>
            <w:tcW w:w="1689" w:type="dxa"/>
            <w:vMerge w:val="continue"/>
            <w:noWrap w:val="0"/>
            <w:vAlign w:val="center"/>
          </w:tcPr>
          <w:p w14:paraId="2F2290E3">
            <w:pPr>
              <w:pStyle w:val="5"/>
              <w:keepNext w:val="0"/>
              <w:keepLines w:val="0"/>
              <w:suppressLineNumbers w:val="0"/>
              <w:spacing w:before="0" w:beforeAutospacing="0" w:after="0" w:afterAutospacing="0"/>
              <w:ind w:left="0" w:right="0" w:firstLine="0" w:firstLineChars="0"/>
              <w:jc w:val="center"/>
              <w:rPr>
                <w:rFonts w:hint="eastAsia"/>
              </w:rPr>
            </w:pPr>
          </w:p>
        </w:tc>
        <w:tc>
          <w:tcPr>
            <w:tcW w:w="1975" w:type="dxa"/>
            <w:noWrap w:val="0"/>
            <w:vAlign w:val="top"/>
          </w:tcPr>
          <w:p w14:paraId="35953471">
            <w:pPr>
              <w:pStyle w:val="5"/>
              <w:keepNext w:val="0"/>
              <w:keepLines w:val="0"/>
              <w:suppressLineNumbers w:val="0"/>
              <w:spacing w:before="0" w:beforeAutospacing="0" w:after="0" w:afterAutospacing="0"/>
              <w:ind w:left="0" w:right="0" w:firstLine="0" w:firstLineChars="0"/>
              <w:rPr>
                <w:rFonts w:hint="default" w:eastAsia="宋体"/>
                <w:lang w:val="en-US" w:eastAsia="zh-CN"/>
              </w:rPr>
            </w:pPr>
            <w:r>
              <w:rPr>
                <w:rFonts w:hint="eastAsia"/>
                <w:lang w:val="en-US" w:eastAsia="zh-CN"/>
              </w:rPr>
              <w:t>配置管理员</w:t>
            </w:r>
          </w:p>
        </w:tc>
        <w:tc>
          <w:tcPr>
            <w:tcW w:w="764" w:type="dxa"/>
            <w:noWrap w:val="0"/>
            <w:vAlign w:val="center"/>
          </w:tcPr>
          <w:p w14:paraId="46E2C7C5">
            <w:pPr>
              <w:pStyle w:val="5"/>
              <w:keepNext w:val="0"/>
              <w:keepLines w:val="0"/>
              <w:suppressLineNumbers w:val="0"/>
              <w:spacing w:before="0" w:beforeAutospacing="0" w:after="0" w:afterAutospacing="0"/>
              <w:ind w:left="0" w:right="0" w:firstLineChars="150"/>
              <w:rPr>
                <w:rFonts w:hint="eastAsia"/>
                <w:sz w:val="28"/>
              </w:rPr>
            </w:pPr>
            <w:r>
              <w:rPr>
                <w:rFonts w:hint="eastAsia"/>
                <w:sz w:val="28"/>
              </w:rPr>
              <w:sym w:font="Wingdings" w:char="F0FC"/>
            </w:r>
          </w:p>
        </w:tc>
        <w:tc>
          <w:tcPr>
            <w:tcW w:w="900" w:type="dxa"/>
            <w:noWrap w:val="0"/>
            <w:vAlign w:val="center"/>
          </w:tcPr>
          <w:p w14:paraId="55842162">
            <w:pPr>
              <w:pStyle w:val="5"/>
              <w:keepNext w:val="0"/>
              <w:keepLines w:val="0"/>
              <w:suppressLineNumbers w:val="0"/>
              <w:spacing w:before="0" w:beforeAutospacing="0" w:after="0" w:afterAutospacing="0"/>
              <w:ind w:left="0" w:right="0" w:firstLine="560"/>
              <w:rPr>
                <w:rFonts w:hint="eastAsia"/>
                <w:sz w:val="28"/>
              </w:rPr>
            </w:pPr>
            <w:r>
              <w:rPr>
                <w:rFonts w:hint="eastAsia"/>
                <w:sz w:val="28"/>
              </w:rPr>
              <w:sym w:font="Wingdings" w:char="F0FC"/>
            </w:r>
          </w:p>
        </w:tc>
        <w:tc>
          <w:tcPr>
            <w:tcW w:w="900" w:type="dxa"/>
            <w:noWrap w:val="0"/>
            <w:vAlign w:val="center"/>
          </w:tcPr>
          <w:p w14:paraId="447E486B">
            <w:pPr>
              <w:pStyle w:val="5"/>
              <w:keepNext w:val="0"/>
              <w:keepLines w:val="0"/>
              <w:suppressLineNumbers w:val="0"/>
              <w:spacing w:before="0" w:beforeAutospacing="0" w:after="0" w:afterAutospacing="0"/>
              <w:ind w:left="0" w:right="0" w:firstLine="560"/>
              <w:rPr>
                <w:rFonts w:hint="eastAsia"/>
                <w:sz w:val="28"/>
              </w:rPr>
            </w:pPr>
            <w:r>
              <w:rPr>
                <w:rFonts w:hint="eastAsia"/>
                <w:sz w:val="28"/>
              </w:rPr>
              <w:sym w:font="Wingdings" w:char="F0FC"/>
            </w:r>
          </w:p>
        </w:tc>
        <w:tc>
          <w:tcPr>
            <w:tcW w:w="1887" w:type="dxa"/>
            <w:noWrap w:val="0"/>
            <w:vAlign w:val="center"/>
          </w:tcPr>
          <w:p w14:paraId="003CAF57">
            <w:pPr>
              <w:pStyle w:val="5"/>
              <w:keepNext w:val="0"/>
              <w:keepLines w:val="0"/>
              <w:suppressLineNumbers w:val="0"/>
              <w:spacing w:before="0" w:beforeAutospacing="0" w:after="0" w:afterAutospacing="0"/>
              <w:ind w:left="0" w:right="0" w:firstLine="560"/>
              <w:rPr>
                <w:rFonts w:hint="eastAsia"/>
                <w:sz w:val="28"/>
              </w:rPr>
            </w:pPr>
            <w:r>
              <w:rPr>
                <w:rFonts w:hint="eastAsia"/>
                <w:sz w:val="28"/>
              </w:rPr>
              <w:sym w:font="Wingdings" w:char="F0FC"/>
            </w:r>
          </w:p>
        </w:tc>
      </w:tr>
      <w:tr w14:paraId="657A7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89" w:type="dxa"/>
            <w:vMerge w:val="restart"/>
            <w:noWrap w:val="0"/>
            <w:vAlign w:val="center"/>
          </w:tcPr>
          <w:p w14:paraId="6D3FA393">
            <w:pPr>
              <w:pStyle w:val="5"/>
              <w:keepNext w:val="0"/>
              <w:keepLines w:val="0"/>
              <w:suppressLineNumbers w:val="0"/>
              <w:spacing w:before="0" w:beforeAutospacing="0" w:after="0" w:afterAutospacing="0"/>
              <w:ind w:left="0" w:right="0" w:firstLine="0" w:firstLineChars="0"/>
              <w:jc w:val="center"/>
              <w:rPr>
                <w:rFonts w:hint="default" w:eastAsia="宋体"/>
                <w:lang w:val="en-US" w:eastAsia="zh-CN"/>
              </w:rPr>
            </w:pPr>
            <w:r>
              <w:rPr>
                <w:rFonts w:hint="eastAsia"/>
                <w:lang w:val="en-US" w:eastAsia="zh-CN"/>
              </w:rPr>
              <w:t>受控库</w:t>
            </w:r>
          </w:p>
        </w:tc>
        <w:tc>
          <w:tcPr>
            <w:tcW w:w="1975" w:type="dxa"/>
            <w:noWrap w:val="0"/>
            <w:vAlign w:val="top"/>
          </w:tcPr>
          <w:p w14:paraId="33EE39F5">
            <w:pPr>
              <w:pStyle w:val="5"/>
              <w:keepNext w:val="0"/>
              <w:keepLines w:val="0"/>
              <w:suppressLineNumbers w:val="0"/>
              <w:spacing w:before="0" w:beforeAutospacing="0" w:after="0" w:afterAutospacing="0"/>
              <w:ind w:left="0" w:right="0" w:firstLine="0" w:firstLineChars="0"/>
              <w:rPr>
                <w:rFonts w:hint="default" w:eastAsia="宋体"/>
                <w:lang w:val="en-US" w:eastAsia="zh-CN"/>
              </w:rPr>
            </w:pPr>
            <w:r>
              <w:rPr>
                <w:rFonts w:hint="eastAsia"/>
              </w:rPr>
              <w:t>质量管理员</w:t>
            </w:r>
          </w:p>
        </w:tc>
        <w:tc>
          <w:tcPr>
            <w:tcW w:w="764" w:type="dxa"/>
            <w:noWrap w:val="0"/>
            <w:vAlign w:val="center"/>
          </w:tcPr>
          <w:p w14:paraId="03951564">
            <w:pPr>
              <w:pStyle w:val="5"/>
              <w:keepNext w:val="0"/>
              <w:keepLines w:val="0"/>
              <w:suppressLineNumbers w:val="0"/>
              <w:spacing w:before="0" w:beforeAutospacing="0" w:after="0" w:afterAutospacing="0"/>
              <w:ind w:left="0" w:right="0" w:firstLineChars="150"/>
              <w:rPr>
                <w:rFonts w:hint="eastAsia"/>
                <w:sz w:val="28"/>
              </w:rPr>
            </w:pPr>
            <w:r>
              <w:rPr>
                <w:rFonts w:hint="eastAsia"/>
                <w:sz w:val="28"/>
              </w:rPr>
              <w:sym w:font="Wingdings" w:char="F0FC"/>
            </w:r>
          </w:p>
        </w:tc>
        <w:tc>
          <w:tcPr>
            <w:tcW w:w="900" w:type="dxa"/>
            <w:noWrap w:val="0"/>
            <w:vAlign w:val="center"/>
          </w:tcPr>
          <w:p w14:paraId="4217BC71">
            <w:pPr>
              <w:pStyle w:val="5"/>
              <w:keepNext w:val="0"/>
              <w:keepLines w:val="0"/>
              <w:suppressLineNumbers w:val="0"/>
              <w:spacing w:before="0" w:beforeAutospacing="0" w:after="0" w:afterAutospacing="0"/>
              <w:ind w:left="0" w:right="0" w:firstLine="560"/>
              <w:jc w:val="center"/>
              <w:rPr>
                <w:rFonts w:hint="eastAsia"/>
                <w:sz w:val="28"/>
              </w:rPr>
            </w:pPr>
          </w:p>
        </w:tc>
        <w:tc>
          <w:tcPr>
            <w:tcW w:w="900" w:type="dxa"/>
            <w:noWrap w:val="0"/>
            <w:vAlign w:val="center"/>
          </w:tcPr>
          <w:p w14:paraId="3C06E27B">
            <w:pPr>
              <w:pStyle w:val="5"/>
              <w:keepNext w:val="0"/>
              <w:keepLines w:val="0"/>
              <w:suppressLineNumbers w:val="0"/>
              <w:spacing w:before="0" w:beforeAutospacing="0" w:after="0" w:afterAutospacing="0"/>
              <w:ind w:left="0" w:right="0" w:firstLine="560"/>
              <w:rPr>
                <w:rFonts w:hint="eastAsia"/>
                <w:sz w:val="28"/>
              </w:rPr>
            </w:pPr>
          </w:p>
        </w:tc>
        <w:tc>
          <w:tcPr>
            <w:tcW w:w="1887" w:type="dxa"/>
            <w:noWrap w:val="0"/>
            <w:vAlign w:val="center"/>
          </w:tcPr>
          <w:p w14:paraId="5903D47D">
            <w:pPr>
              <w:pStyle w:val="5"/>
              <w:keepNext w:val="0"/>
              <w:keepLines w:val="0"/>
              <w:suppressLineNumbers w:val="0"/>
              <w:spacing w:before="0" w:beforeAutospacing="0" w:after="0" w:afterAutospacing="0"/>
              <w:ind w:left="0" w:right="0" w:firstLine="560"/>
              <w:rPr>
                <w:rFonts w:hint="eastAsia"/>
                <w:sz w:val="28"/>
              </w:rPr>
            </w:pPr>
          </w:p>
        </w:tc>
      </w:tr>
      <w:tr w14:paraId="77869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89" w:type="dxa"/>
            <w:vMerge w:val="continue"/>
            <w:noWrap w:val="0"/>
            <w:vAlign w:val="center"/>
          </w:tcPr>
          <w:p w14:paraId="0C2F050B">
            <w:pPr>
              <w:pStyle w:val="5"/>
              <w:keepNext w:val="0"/>
              <w:keepLines w:val="0"/>
              <w:suppressLineNumbers w:val="0"/>
              <w:spacing w:before="0" w:beforeAutospacing="0" w:after="0" w:afterAutospacing="0"/>
              <w:ind w:left="0" w:right="0" w:firstLine="0" w:firstLineChars="0"/>
              <w:jc w:val="center"/>
              <w:rPr>
                <w:rFonts w:hint="eastAsia"/>
              </w:rPr>
            </w:pPr>
          </w:p>
        </w:tc>
        <w:tc>
          <w:tcPr>
            <w:tcW w:w="1975" w:type="dxa"/>
            <w:noWrap w:val="0"/>
            <w:vAlign w:val="top"/>
          </w:tcPr>
          <w:p w14:paraId="5B26ABA2">
            <w:pPr>
              <w:pStyle w:val="5"/>
              <w:keepNext w:val="0"/>
              <w:keepLines w:val="0"/>
              <w:suppressLineNumbers w:val="0"/>
              <w:spacing w:before="0" w:beforeAutospacing="0" w:after="0" w:afterAutospacing="0"/>
              <w:ind w:left="0" w:right="0" w:firstLine="0" w:firstLineChars="0"/>
              <w:rPr>
                <w:rFonts w:hint="eastAsia"/>
              </w:rPr>
            </w:pPr>
            <w:r>
              <w:rPr>
                <w:rFonts w:hint="eastAsia"/>
              </w:rPr>
              <w:t>项目经理</w:t>
            </w:r>
          </w:p>
          <w:p w14:paraId="6CC311BF">
            <w:pPr>
              <w:pStyle w:val="5"/>
              <w:keepNext w:val="0"/>
              <w:keepLines w:val="0"/>
              <w:suppressLineNumbers w:val="0"/>
              <w:spacing w:before="0" w:beforeAutospacing="0" w:after="0" w:afterAutospacing="0"/>
              <w:ind w:left="0" w:right="0" w:firstLine="0" w:firstLineChars="0"/>
              <w:rPr>
                <w:rFonts w:hint="eastAsia"/>
              </w:rPr>
            </w:pPr>
            <w:r>
              <w:rPr>
                <w:rFonts w:hint="eastAsia"/>
              </w:rPr>
              <w:t>项目质量管理员</w:t>
            </w:r>
          </w:p>
        </w:tc>
        <w:tc>
          <w:tcPr>
            <w:tcW w:w="764" w:type="dxa"/>
            <w:noWrap w:val="0"/>
            <w:vAlign w:val="center"/>
          </w:tcPr>
          <w:p w14:paraId="451409AA">
            <w:pPr>
              <w:pStyle w:val="5"/>
              <w:keepNext w:val="0"/>
              <w:keepLines w:val="0"/>
              <w:suppressLineNumbers w:val="0"/>
              <w:spacing w:before="0" w:beforeAutospacing="0" w:after="0" w:afterAutospacing="0"/>
              <w:ind w:left="0" w:right="0" w:firstLineChars="150"/>
              <w:rPr>
                <w:rFonts w:hint="eastAsia"/>
                <w:sz w:val="28"/>
              </w:rPr>
            </w:pPr>
            <w:r>
              <w:rPr>
                <w:rFonts w:hint="eastAsia"/>
                <w:sz w:val="28"/>
              </w:rPr>
              <w:sym w:font="Wingdings" w:char="F0FC"/>
            </w:r>
          </w:p>
        </w:tc>
        <w:tc>
          <w:tcPr>
            <w:tcW w:w="900" w:type="dxa"/>
            <w:noWrap w:val="0"/>
            <w:vAlign w:val="center"/>
          </w:tcPr>
          <w:p w14:paraId="09362A0E">
            <w:pPr>
              <w:pStyle w:val="5"/>
              <w:keepNext w:val="0"/>
              <w:keepLines w:val="0"/>
              <w:suppressLineNumbers w:val="0"/>
              <w:spacing w:before="0" w:beforeAutospacing="0" w:after="0" w:afterAutospacing="0"/>
              <w:ind w:left="0" w:right="0" w:firstLine="560"/>
              <w:rPr>
                <w:rFonts w:hint="eastAsia"/>
              </w:rPr>
            </w:pPr>
          </w:p>
        </w:tc>
        <w:tc>
          <w:tcPr>
            <w:tcW w:w="900" w:type="dxa"/>
            <w:noWrap w:val="0"/>
            <w:vAlign w:val="center"/>
          </w:tcPr>
          <w:p w14:paraId="065125E6">
            <w:pPr>
              <w:pStyle w:val="5"/>
              <w:keepNext w:val="0"/>
              <w:keepLines w:val="0"/>
              <w:suppressLineNumbers w:val="0"/>
              <w:spacing w:before="0" w:beforeAutospacing="0" w:after="0" w:afterAutospacing="0"/>
              <w:ind w:left="0" w:right="0" w:firstLine="560"/>
              <w:rPr>
                <w:rFonts w:hint="eastAsia"/>
              </w:rPr>
            </w:pPr>
          </w:p>
        </w:tc>
        <w:tc>
          <w:tcPr>
            <w:tcW w:w="1887" w:type="dxa"/>
            <w:noWrap w:val="0"/>
            <w:vAlign w:val="center"/>
          </w:tcPr>
          <w:p w14:paraId="465F94F5">
            <w:pPr>
              <w:pStyle w:val="5"/>
              <w:keepNext w:val="0"/>
              <w:keepLines w:val="0"/>
              <w:suppressLineNumbers w:val="0"/>
              <w:spacing w:before="0" w:beforeAutospacing="0" w:after="0" w:afterAutospacing="0"/>
              <w:ind w:left="0" w:right="0" w:firstLine="560"/>
              <w:rPr>
                <w:rFonts w:hint="eastAsia"/>
              </w:rPr>
            </w:pPr>
          </w:p>
        </w:tc>
      </w:tr>
      <w:tr w14:paraId="79CE9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1689" w:type="dxa"/>
            <w:vMerge w:val="continue"/>
            <w:noWrap w:val="0"/>
            <w:vAlign w:val="center"/>
          </w:tcPr>
          <w:p w14:paraId="48FF0282">
            <w:pPr>
              <w:pStyle w:val="5"/>
              <w:keepNext w:val="0"/>
              <w:keepLines w:val="0"/>
              <w:suppressLineNumbers w:val="0"/>
              <w:spacing w:before="0" w:beforeAutospacing="0" w:after="0" w:afterAutospacing="0"/>
              <w:ind w:left="0" w:right="0" w:firstLine="0" w:firstLineChars="0"/>
              <w:jc w:val="center"/>
              <w:rPr>
                <w:rFonts w:hint="eastAsia"/>
              </w:rPr>
            </w:pPr>
          </w:p>
        </w:tc>
        <w:tc>
          <w:tcPr>
            <w:tcW w:w="1975" w:type="dxa"/>
            <w:noWrap w:val="0"/>
            <w:vAlign w:val="top"/>
          </w:tcPr>
          <w:p w14:paraId="21E25F5D">
            <w:pPr>
              <w:pStyle w:val="5"/>
              <w:keepNext w:val="0"/>
              <w:keepLines w:val="0"/>
              <w:suppressLineNumbers w:val="0"/>
              <w:spacing w:before="0" w:beforeAutospacing="0" w:after="0" w:afterAutospacing="0"/>
              <w:ind w:left="0" w:right="0" w:firstLine="0" w:firstLineChars="0"/>
              <w:rPr>
                <w:rFonts w:hint="default" w:eastAsia="宋体"/>
                <w:lang w:val="en-US" w:eastAsia="zh-CN"/>
              </w:rPr>
            </w:pPr>
            <w:r>
              <w:rPr>
                <w:rFonts w:hint="eastAsia"/>
                <w:lang w:val="en-US" w:eastAsia="zh-CN"/>
              </w:rPr>
              <w:t>其它人员</w:t>
            </w:r>
          </w:p>
        </w:tc>
        <w:tc>
          <w:tcPr>
            <w:tcW w:w="764" w:type="dxa"/>
            <w:noWrap w:val="0"/>
            <w:vAlign w:val="center"/>
          </w:tcPr>
          <w:p w14:paraId="706A8EDC">
            <w:pPr>
              <w:pStyle w:val="5"/>
              <w:keepNext w:val="0"/>
              <w:keepLines w:val="0"/>
              <w:suppressLineNumbers w:val="0"/>
              <w:spacing w:before="0" w:beforeAutospacing="0" w:after="0" w:afterAutospacing="0"/>
              <w:ind w:left="0" w:right="0" w:firstLineChars="150"/>
              <w:rPr>
                <w:rFonts w:hint="eastAsia"/>
                <w:sz w:val="28"/>
              </w:rPr>
            </w:pPr>
            <w:r>
              <w:rPr>
                <w:rFonts w:hint="eastAsia"/>
                <w:sz w:val="28"/>
              </w:rPr>
              <w:sym w:font="Wingdings" w:char="F0FC"/>
            </w:r>
          </w:p>
        </w:tc>
        <w:tc>
          <w:tcPr>
            <w:tcW w:w="900" w:type="dxa"/>
            <w:noWrap w:val="0"/>
            <w:vAlign w:val="center"/>
          </w:tcPr>
          <w:p w14:paraId="2430C1E4">
            <w:pPr>
              <w:pStyle w:val="5"/>
              <w:keepNext w:val="0"/>
              <w:keepLines w:val="0"/>
              <w:suppressLineNumbers w:val="0"/>
              <w:spacing w:before="0" w:beforeAutospacing="0" w:after="0" w:afterAutospacing="0"/>
              <w:ind w:left="0" w:right="0" w:firstLine="560"/>
              <w:rPr>
                <w:rFonts w:hint="eastAsia"/>
                <w:sz w:val="28"/>
              </w:rPr>
            </w:pPr>
          </w:p>
        </w:tc>
        <w:tc>
          <w:tcPr>
            <w:tcW w:w="900" w:type="dxa"/>
            <w:noWrap w:val="0"/>
            <w:vAlign w:val="center"/>
          </w:tcPr>
          <w:p w14:paraId="75D2AB6A">
            <w:pPr>
              <w:pStyle w:val="5"/>
              <w:keepNext w:val="0"/>
              <w:keepLines w:val="0"/>
              <w:suppressLineNumbers w:val="0"/>
              <w:spacing w:before="0" w:beforeAutospacing="0" w:after="0" w:afterAutospacing="0"/>
              <w:ind w:left="0" w:right="0" w:firstLine="560"/>
              <w:rPr>
                <w:rFonts w:hint="eastAsia"/>
                <w:sz w:val="28"/>
              </w:rPr>
            </w:pPr>
          </w:p>
        </w:tc>
        <w:tc>
          <w:tcPr>
            <w:tcW w:w="1887" w:type="dxa"/>
            <w:noWrap w:val="0"/>
            <w:vAlign w:val="center"/>
          </w:tcPr>
          <w:p w14:paraId="5B5C4491">
            <w:pPr>
              <w:pStyle w:val="5"/>
              <w:keepNext w:val="0"/>
              <w:keepLines w:val="0"/>
              <w:suppressLineNumbers w:val="0"/>
              <w:spacing w:before="0" w:beforeAutospacing="0" w:after="0" w:afterAutospacing="0"/>
              <w:ind w:left="0" w:right="0" w:firstLine="560"/>
              <w:rPr>
                <w:rFonts w:hint="eastAsia"/>
                <w:sz w:val="28"/>
              </w:rPr>
            </w:pPr>
          </w:p>
        </w:tc>
      </w:tr>
      <w:tr w14:paraId="76666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1689" w:type="dxa"/>
            <w:vMerge w:val="continue"/>
            <w:noWrap w:val="0"/>
            <w:vAlign w:val="center"/>
          </w:tcPr>
          <w:p w14:paraId="690E0816">
            <w:pPr>
              <w:pStyle w:val="5"/>
              <w:keepNext w:val="0"/>
              <w:keepLines w:val="0"/>
              <w:suppressLineNumbers w:val="0"/>
              <w:spacing w:before="0" w:beforeAutospacing="0" w:after="0" w:afterAutospacing="0"/>
              <w:ind w:left="0" w:right="0" w:firstLine="0" w:firstLineChars="0"/>
              <w:jc w:val="center"/>
              <w:rPr>
                <w:rFonts w:hint="eastAsia"/>
              </w:rPr>
            </w:pPr>
          </w:p>
        </w:tc>
        <w:tc>
          <w:tcPr>
            <w:tcW w:w="1975" w:type="dxa"/>
            <w:shd w:val="clear" w:color="auto" w:fill="auto"/>
            <w:noWrap w:val="0"/>
            <w:vAlign w:val="top"/>
          </w:tcPr>
          <w:p w14:paraId="739093F8">
            <w:pPr>
              <w:pStyle w:val="5"/>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kern w:val="2"/>
                <w:sz w:val="21"/>
                <w:szCs w:val="22"/>
                <w:lang w:val="en-US" w:eastAsia="zh-CN" w:bidi="ar-SA"/>
              </w:rPr>
            </w:pPr>
            <w:r>
              <w:rPr>
                <w:rFonts w:hint="eastAsia"/>
                <w:lang w:val="en-US" w:eastAsia="zh-CN"/>
              </w:rPr>
              <w:t>配置管理员</w:t>
            </w:r>
          </w:p>
        </w:tc>
        <w:tc>
          <w:tcPr>
            <w:tcW w:w="764" w:type="dxa"/>
            <w:shd w:val="clear" w:color="auto" w:fill="auto"/>
            <w:noWrap w:val="0"/>
            <w:vAlign w:val="center"/>
          </w:tcPr>
          <w:p w14:paraId="1BD178D4">
            <w:pPr>
              <w:pStyle w:val="5"/>
              <w:keepNext w:val="0"/>
              <w:keepLines w:val="0"/>
              <w:suppressLineNumbers w:val="0"/>
              <w:spacing w:before="0" w:beforeAutospacing="0" w:after="0" w:afterAutospacing="0"/>
              <w:ind w:left="0" w:right="0" w:firstLine="420" w:firstLineChars="150"/>
              <w:rPr>
                <w:rFonts w:hint="eastAsia" w:ascii="Times New Roman" w:hAnsi="Times New Roman" w:eastAsia="宋体" w:cs="Times New Roman"/>
                <w:kern w:val="2"/>
                <w:sz w:val="28"/>
                <w:szCs w:val="22"/>
                <w:lang w:val="en-US" w:eastAsia="zh-CN" w:bidi="ar-SA"/>
              </w:rPr>
            </w:pPr>
            <w:r>
              <w:rPr>
                <w:rFonts w:hint="eastAsia"/>
                <w:sz w:val="28"/>
              </w:rPr>
              <w:sym w:font="Wingdings" w:char="F0FC"/>
            </w:r>
          </w:p>
        </w:tc>
        <w:tc>
          <w:tcPr>
            <w:tcW w:w="900" w:type="dxa"/>
            <w:shd w:val="clear" w:color="auto" w:fill="auto"/>
            <w:noWrap w:val="0"/>
            <w:vAlign w:val="center"/>
          </w:tcPr>
          <w:p w14:paraId="2DEB6B9B">
            <w:pPr>
              <w:pStyle w:val="5"/>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kern w:val="2"/>
                <w:sz w:val="28"/>
                <w:szCs w:val="22"/>
                <w:lang w:val="en-US" w:eastAsia="zh-CN" w:bidi="ar-SA"/>
              </w:rPr>
            </w:pPr>
            <w:r>
              <w:rPr>
                <w:rFonts w:hint="eastAsia"/>
                <w:sz w:val="28"/>
              </w:rPr>
              <w:sym w:font="Wingdings" w:char="F0FC"/>
            </w:r>
          </w:p>
        </w:tc>
        <w:tc>
          <w:tcPr>
            <w:tcW w:w="900" w:type="dxa"/>
            <w:shd w:val="clear" w:color="auto" w:fill="auto"/>
            <w:noWrap w:val="0"/>
            <w:vAlign w:val="center"/>
          </w:tcPr>
          <w:p w14:paraId="1930881F">
            <w:pPr>
              <w:pStyle w:val="5"/>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kern w:val="2"/>
                <w:sz w:val="28"/>
                <w:szCs w:val="22"/>
                <w:lang w:val="en-US" w:eastAsia="zh-CN" w:bidi="ar-SA"/>
              </w:rPr>
            </w:pPr>
            <w:r>
              <w:rPr>
                <w:rFonts w:hint="eastAsia"/>
                <w:sz w:val="28"/>
              </w:rPr>
              <w:sym w:font="Wingdings" w:char="F0FC"/>
            </w:r>
          </w:p>
        </w:tc>
        <w:tc>
          <w:tcPr>
            <w:tcW w:w="1887" w:type="dxa"/>
            <w:shd w:val="clear" w:color="auto" w:fill="auto"/>
            <w:noWrap w:val="0"/>
            <w:vAlign w:val="center"/>
          </w:tcPr>
          <w:p w14:paraId="5DF98A0C">
            <w:pPr>
              <w:pStyle w:val="5"/>
              <w:keepNext w:val="0"/>
              <w:keepLines w:val="0"/>
              <w:suppressLineNumbers w:val="0"/>
              <w:spacing w:before="0" w:beforeAutospacing="0" w:after="0" w:afterAutospacing="0"/>
              <w:ind w:left="0" w:right="0" w:firstLine="560" w:firstLineChars="200"/>
              <w:rPr>
                <w:rFonts w:hint="eastAsia" w:ascii="Times New Roman" w:hAnsi="Times New Roman" w:eastAsia="宋体" w:cs="Times New Roman"/>
                <w:kern w:val="2"/>
                <w:sz w:val="28"/>
                <w:szCs w:val="22"/>
                <w:lang w:val="en-US" w:eastAsia="zh-CN" w:bidi="ar-SA"/>
              </w:rPr>
            </w:pPr>
            <w:r>
              <w:rPr>
                <w:rFonts w:hint="eastAsia"/>
                <w:sz w:val="28"/>
              </w:rPr>
              <w:sym w:font="Wingdings" w:char="F0FC"/>
            </w:r>
          </w:p>
        </w:tc>
      </w:tr>
      <w:tr w14:paraId="1E351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89" w:type="dxa"/>
            <w:vMerge w:val="restart"/>
            <w:noWrap w:val="0"/>
            <w:vAlign w:val="center"/>
          </w:tcPr>
          <w:p w14:paraId="001B4F6E">
            <w:pPr>
              <w:pStyle w:val="5"/>
              <w:keepNext w:val="0"/>
              <w:keepLines w:val="0"/>
              <w:suppressLineNumbers w:val="0"/>
              <w:spacing w:before="0" w:beforeAutospacing="0" w:after="0" w:afterAutospacing="0"/>
              <w:ind w:left="0" w:right="0" w:firstLine="0" w:firstLineChars="0"/>
              <w:jc w:val="center"/>
              <w:rPr>
                <w:rFonts w:hint="default" w:eastAsia="宋体"/>
                <w:lang w:val="en-US" w:eastAsia="zh-CN"/>
              </w:rPr>
            </w:pPr>
            <w:r>
              <w:rPr>
                <w:rFonts w:hint="eastAsia"/>
                <w:lang w:val="en-US" w:eastAsia="zh-CN"/>
              </w:rPr>
              <w:t>产品库</w:t>
            </w:r>
          </w:p>
        </w:tc>
        <w:tc>
          <w:tcPr>
            <w:tcW w:w="1975" w:type="dxa"/>
            <w:noWrap w:val="0"/>
            <w:vAlign w:val="top"/>
          </w:tcPr>
          <w:p w14:paraId="05FE41C9">
            <w:pPr>
              <w:pStyle w:val="5"/>
              <w:keepNext w:val="0"/>
              <w:keepLines w:val="0"/>
              <w:suppressLineNumbers w:val="0"/>
              <w:spacing w:before="0" w:beforeAutospacing="0" w:after="0" w:afterAutospacing="0"/>
              <w:ind w:left="0" w:right="0" w:firstLine="0" w:firstLineChars="0"/>
              <w:rPr>
                <w:rFonts w:hint="eastAsia"/>
              </w:rPr>
            </w:pPr>
            <w:r>
              <w:rPr>
                <w:rFonts w:hint="eastAsia" w:ascii="宋体" w:hAnsi="宋体" w:eastAsia="宋体" w:cs="宋体"/>
                <w:i w:val="0"/>
                <w:iCs w:val="0"/>
                <w:color w:val="000000"/>
                <w:kern w:val="0"/>
                <w:sz w:val="21"/>
                <w:szCs w:val="21"/>
                <w:u w:val="none"/>
                <w:lang w:val="en-US" w:eastAsia="zh-CN" w:bidi="ar"/>
              </w:rPr>
              <w:t>配置管理员、维护人员</w:t>
            </w:r>
          </w:p>
        </w:tc>
        <w:tc>
          <w:tcPr>
            <w:tcW w:w="764" w:type="dxa"/>
            <w:noWrap w:val="0"/>
            <w:vAlign w:val="center"/>
          </w:tcPr>
          <w:p w14:paraId="606EAE1E">
            <w:pPr>
              <w:pStyle w:val="5"/>
              <w:keepNext w:val="0"/>
              <w:keepLines w:val="0"/>
              <w:suppressLineNumbers w:val="0"/>
              <w:spacing w:before="0" w:beforeAutospacing="0" w:after="0" w:afterAutospacing="0"/>
              <w:ind w:left="0" w:right="0" w:firstLineChars="150"/>
              <w:rPr>
                <w:rFonts w:hint="eastAsia"/>
                <w:sz w:val="28"/>
              </w:rPr>
            </w:pPr>
            <w:r>
              <w:rPr>
                <w:rFonts w:hint="eastAsia"/>
                <w:sz w:val="28"/>
              </w:rPr>
              <w:sym w:font="Wingdings" w:char="F0FC"/>
            </w:r>
          </w:p>
        </w:tc>
        <w:tc>
          <w:tcPr>
            <w:tcW w:w="900" w:type="dxa"/>
            <w:noWrap w:val="0"/>
            <w:vAlign w:val="center"/>
          </w:tcPr>
          <w:p w14:paraId="69EB4163">
            <w:pPr>
              <w:pStyle w:val="5"/>
              <w:keepNext w:val="0"/>
              <w:keepLines w:val="0"/>
              <w:suppressLineNumbers w:val="0"/>
              <w:spacing w:before="0" w:beforeAutospacing="0" w:after="0" w:afterAutospacing="0"/>
              <w:ind w:left="0" w:right="0" w:firstLine="560"/>
              <w:rPr>
                <w:rFonts w:hint="eastAsia"/>
              </w:rPr>
            </w:pPr>
            <w:r>
              <w:rPr>
                <w:rFonts w:hint="eastAsia"/>
                <w:sz w:val="28"/>
              </w:rPr>
              <w:sym w:font="Wingdings" w:char="F0FC"/>
            </w:r>
          </w:p>
        </w:tc>
        <w:tc>
          <w:tcPr>
            <w:tcW w:w="900" w:type="dxa"/>
            <w:noWrap w:val="0"/>
            <w:vAlign w:val="center"/>
          </w:tcPr>
          <w:p w14:paraId="190CDE80">
            <w:pPr>
              <w:pStyle w:val="5"/>
              <w:keepNext w:val="0"/>
              <w:keepLines w:val="0"/>
              <w:suppressLineNumbers w:val="0"/>
              <w:spacing w:before="0" w:beforeAutospacing="0" w:after="0" w:afterAutospacing="0"/>
              <w:ind w:left="0" w:right="0" w:firstLine="560"/>
              <w:rPr>
                <w:rFonts w:hint="eastAsia"/>
              </w:rPr>
            </w:pPr>
          </w:p>
        </w:tc>
        <w:tc>
          <w:tcPr>
            <w:tcW w:w="1887" w:type="dxa"/>
            <w:noWrap w:val="0"/>
            <w:vAlign w:val="center"/>
          </w:tcPr>
          <w:p w14:paraId="4C07771B">
            <w:pPr>
              <w:pStyle w:val="5"/>
              <w:keepNext w:val="0"/>
              <w:keepLines w:val="0"/>
              <w:suppressLineNumbers w:val="0"/>
              <w:spacing w:before="0" w:beforeAutospacing="0" w:after="0" w:afterAutospacing="0"/>
              <w:ind w:left="0" w:right="0" w:firstLine="560"/>
              <w:rPr>
                <w:rFonts w:hint="eastAsia"/>
              </w:rPr>
            </w:pPr>
          </w:p>
        </w:tc>
      </w:tr>
      <w:tr w14:paraId="614A2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89" w:type="dxa"/>
            <w:vMerge w:val="continue"/>
            <w:noWrap w:val="0"/>
            <w:vAlign w:val="center"/>
          </w:tcPr>
          <w:p w14:paraId="277C713F">
            <w:pPr>
              <w:pStyle w:val="5"/>
              <w:keepNext w:val="0"/>
              <w:keepLines w:val="0"/>
              <w:suppressLineNumbers w:val="0"/>
              <w:spacing w:before="0" w:beforeAutospacing="0" w:after="0" w:afterAutospacing="0"/>
              <w:ind w:left="0" w:right="0" w:firstLine="0" w:firstLineChars="0"/>
              <w:jc w:val="center"/>
              <w:rPr>
                <w:rFonts w:hint="eastAsia"/>
              </w:rPr>
            </w:pPr>
          </w:p>
        </w:tc>
        <w:tc>
          <w:tcPr>
            <w:tcW w:w="1975" w:type="dxa"/>
            <w:noWrap w:val="0"/>
            <w:vAlign w:val="top"/>
          </w:tcPr>
          <w:p w14:paraId="3DA87B18">
            <w:pPr>
              <w:pStyle w:val="5"/>
              <w:keepNext w:val="0"/>
              <w:keepLines w:val="0"/>
              <w:suppressLineNumbers w:val="0"/>
              <w:spacing w:before="0" w:beforeAutospacing="0" w:after="0" w:afterAutospacing="0"/>
              <w:ind w:left="0" w:right="0" w:firstLine="0" w:firstLineChars="0"/>
              <w:rPr>
                <w:rFonts w:hint="eastAsia"/>
              </w:rPr>
            </w:pPr>
            <w:r>
              <w:rPr>
                <w:rFonts w:hint="eastAsia"/>
              </w:rPr>
              <w:t>项目组成员</w:t>
            </w:r>
          </w:p>
        </w:tc>
        <w:tc>
          <w:tcPr>
            <w:tcW w:w="764" w:type="dxa"/>
            <w:noWrap w:val="0"/>
            <w:vAlign w:val="center"/>
          </w:tcPr>
          <w:p w14:paraId="676F02DC">
            <w:pPr>
              <w:pStyle w:val="5"/>
              <w:keepNext w:val="0"/>
              <w:keepLines w:val="0"/>
              <w:suppressLineNumbers w:val="0"/>
              <w:spacing w:before="0" w:beforeAutospacing="0" w:after="0" w:afterAutospacing="0"/>
              <w:ind w:left="0" w:right="0" w:firstLineChars="150"/>
              <w:rPr>
                <w:rFonts w:hint="eastAsia"/>
                <w:sz w:val="28"/>
              </w:rPr>
            </w:pPr>
          </w:p>
        </w:tc>
        <w:tc>
          <w:tcPr>
            <w:tcW w:w="900" w:type="dxa"/>
            <w:noWrap w:val="0"/>
            <w:vAlign w:val="center"/>
          </w:tcPr>
          <w:p w14:paraId="57585E36">
            <w:pPr>
              <w:pStyle w:val="5"/>
              <w:keepNext w:val="0"/>
              <w:keepLines w:val="0"/>
              <w:suppressLineNumbers w:val="0"/>
              <w:spacing w:before="0" w:beforeAutospacing="0" w:after="0" w:afterAutospacing="0"/>
              <w:ind w:left="0" w:right="0" w:firstLine="560"/>
              <w:rPr>
                <w:rFonts w:hint="eastAsia"/>
              </w:rPr>
            </w:pPr>
          </w:p>
        </w:tc>
        <w:tc>
          <w:tcPr>
            <w:tcW w:w="900" w:type="dxa"/>
            <w:noWrap w:val="0"/>
            <w:vAlign w:val="center"/>
          </w:tcPr>
          <w:p w14:paraId="46664B03">
            <w:pPr>
              <w:pStyle w:val="5"/>
              <w:keepNext w:val="0"/>
              <w:keepLines w:val="0"/>
              <w:suppressLineNumbers w:val="0"/>
              <w:spacing w:before="0" w:beforeAutospacing="0" w:after="0" w:afterAutospacing="0"/>
              <w:ind w:left="0" w:right="0" w:firstLine="560"/>
              <w:rPr>
                <w:rFonts w:hint="eastAsia"/>
              </w:rPr>
            </w:pPr>
          </w:p>
        </w:tc>
        <w:tc>
          <w:tcPr>
            <w:tcW w:w="1887" w:type="dxa"/>
            <w:noWrap w:val="0"/>
            <w:vAlign w:val="center"/>
          </w:tcPr>
          <w:p w14:paraId="2FD8515D">
            <w:pPr>
              <w:pStyle w:val="5"/>
              <w:keepNext w:val="0"/>
              <w:keepLines w:val="0"/>
              <w:suppressLineNumbers w:val="0"/>
              <w:spacing w:before="0" w:beforeAutospacing="0" w:after="0" w:afterAutospacing="0"/>
              <w:ind w:left="0" w:right="0" w:firstLine="560"/>
              <w:rPr>
                <w:rFonts w:hint="eastAsia"/>
                <w:sz w:val="28"/>
              </w:rPr>
            </w:pPr>
          </w:p>
        </w:tc>
      </w:tr>
    </w:tbl>
    <w:p w14:paraId="480CD061">
      <w:pPr>
        <w:numPr>
          <w:ilvl w:val="0"/>
          <w:numId w:val="0"/>
        </w:numPr>
        <w:spacing w:line="360" w:lineRule="auto"/>
        <w:rPr>
          <w:rFonts w:hint="eastAsia" w:asciiTheme="majorEastAsia" w:hAnsiTheme="majorEastAsia" w:eastAsiaTheme="majorEastAsia" w:cstheme="majorEastAsia"/>
          <w:sz w:val="24"/>
          <w:szCs w:val="24"/>
        </w:rPr>
      </w:pPr>
    </w:p>
    <w:p w14:paraId="27478897">
      <w:pPr>
        <w:pStyle w:val="2"/>
        <w:bidi w:val="0"/>
        <w:rPr>
          <w:rFonts w:hint="eastAsia"/>
          <w:lang w:val="en-US" w:eastAsia="zh-CN"/>
        </w:rPr>
      </w:pPr>
      <w:r>
        <w:rPr>
          <w:rFonts w:hint="eastAsia"/>
          <w:lang w:val="en-US" w:eastAsia="zh-CN"/>
        </w:rPr>
        <w:t>配置项基线管理</w:t>
      </w:r>
    </w:p>
    <w:p w14:paraId="26DB9017">
      <w:pPr>
        <w:bidi w:val="0"/>
        <w:rPr>
          <w:rFonts w:hint="default"/>
          <w:lang w:val="en-US" w:eastAsia="zh-CN"/>
        </w:rPr>
      </w:pPr>
      <w:r>
        <w:rPr>
          <w:rFonts w:hint="eastAsia"/>
          <w:lang w:val="en-US" w:eastAsia="zh-CN"/>
        </w:rPr>
        <w:t>阶段配置项评审通过后，</w:t>
      </w:r>
      <w:r>
        <w:rPr>
          <w:rFonts w:hint="default"/>
          <w:lang w:eastAsia="zh-CN"/>
          <w:woUserID w:val="1"/>
        </w:rPr>
        <w:t>开发测试人员</w:t>
      </w:r>
      <w:r>
        <w:rPr>
          <w:rFonts w:hint="eastAsia"/>
          <w:lang w:val="en-US" w:eastAsia="zh-CN"/>
        </w:rPr>
        <w:t>填写《基线创建申请单》并进行评审，通过后创建基线。</w:t>
      </w:r>
    </w:p>
    <w:p w14:paraId="0D38CF22">
      <w:pPr>
        <w:numPr>
          <w:ilvl w:val="0"/>
          <w:numId w:val="8"/>
        </w:numPr>
        <w:bidi w:val="0"/>
        <w:rPr>
          <w:rFonts w:hint="eastAsia"/>
          <w:lang w:val="en-US" w:eastAsia="zh-CN"/>
        </w:rPr>
      </w:pPr>
      <w:r>
        <w:rPr>
          <w:rFonts w:hint="eastAsia"/>
        </w:rPr>
        <w:t>项目启动</w:t>
      </w:r>
    </w:p>
    <w:p w14:paraId="2B744E74">
      <w:pPr>
        <w:bidi w:val="0"/>
        <w:rPr>
          <w:rFonts w:hint="default" w:eastAsia="宋体" w:asciiTheme="majorEastAsia" w:hAnsiTheme="majorEastAsia" w:cstheme="majorEastAsia"/>
          <w:sz w:val="24"/>
          <w:szCs w:val="24"/>
          <w:lang w:val="en-US" w:eastAsia="zh-CN"/>
        </w:rPr>
      </w:pPr>
      <w:r>
        <w:rPr>
          <w:rFonts w:hint="eastAsia"/>
        </w:rPr>
        <w:t>配置项包括可行性研究报告、项目任务书、需求说明评审通过</w:t>
      </w:r>
    </w:p>
    <w:p w14:paraId="2852112F">
      <w:pPr>
        <w:numPr>
          <w:ilvl w:val="0"/>
          <w:numId w:val="8"/>
        </w:numPr>
        <w:bidi w:val="0"/>
        <w:rPr>
          <w:rFonts w:hint="eastAsia"/>
          <w:lang w:val="en-US" w:eastAsia="zh-CN"/>
        </w:rPr>
      </w:pPr>
      <w:r>
        <w:rPr>
          <w:rFonts w:hint="eastAsia"/>
        </w:rPr>
        <w:t>需求分析</w:t>
      </w:r>
    </w:p>
    <w:p w14:paraId="55DBC603">
      <w:pPr>
        <w:bidi w:val="0"/>
        <w:rPr>
          <w:rFonts w:hint="eastAsia" w:eastAsia="宋体"/>
          <w:lang w:val="en-US" w:eastAsia="zh-CN"/>
        </w:rPr>
      </w:pPr>
      <w:r>
        <w:rPr>
          <w:rFonts w:hint="eastAsia"/>
        </w:rPr>
        <w:t>系统调研后开发人员进行需求分析，并整理需求分析说明书。需求分析说明书通过评审并取得客户的确认后，建立需求基线。如需升级版本则必须通过评审并得到客户的确认</w:t>
      </w:r>
      <w:r>
        <w:rPr>
          <w:rFonts w:hint="eastAsia"/>
          <w:lang w:eastAsia="zh-CN"/>
        </w:rPr>
        <w:t>。</w:t>
      </w:r>
    </w:p>
    <w:p w14:paraId="57127769">
      <w:pPr>
        <w:numPr>
          <w:ilvl w:val="0"/>
          <w:numId w:val="8"/>
        </w:numPr>
        <w:bidi w:val="0"/>
        <w:ind w:firstLine="420"/>
        <w:rPr>
          <w:rFonts w:hint="eastAsia"/>
        </w:rPr>
      </w:pPr>
      <w:r>
        <w:rPr>
          <w:rFonts w:hint="eastAsia"/>
        </w:rPr>
        <w:t>系统设计</w:t>
      </w:r>
    </w:p>
    <w:p w14:paraId="6E653F1E">
      <w:pPr>
        <w:bidi w:val="0"/>
        <w:rPr>
          <w:rFonts w:hint="eastAsia"/>
          <w:lang w:eastAsia="zh-CN"/>
        </w:rPr>
      </w:pPr>
      <w:r>
        <w:rPr>
          <w:rFonts w:hint="eastAsia"/>
        </w:rPr>
        <w:t>系统设计可分为概要设计、详细设计等部分。针对需求分析报告进行系统设计，设计书评审通过后，建立设计基线</w:t>
      </w:r>
      <w:r>
        <w:rPr>
          <w:rFonts w:hint="eastAsia"/>
          <w:lang w:eastAsia="zh-CN"/>
        </w:rPr>
        <w:t>。</w:t>
      </w:r>
    </w:p>
    <w:p w14:paraId="73225F7C">
      <w:pPr>
        <w:numPr>
          <w:ilvl w:val="0"/>
          <w:numId w:val="8"/>
        </w:numPr>
        <w:bidi w:val="0"/>
        <w:ind w:firstLine="420"/>
        <w:rPr>
          <w:rFonts w:hint="eastAsia"/>
          <w:lang w:eastAsia="zh-CN"/>
        </w:rPr>
      </w:pPr>
      <w:r>
        <w:rPr>
          <w:rFonts w:hint="eastAsia"/>
        </w:rPr>
        <w:t>编码</w:t>
      </w:r>
    </w:p>
    <w:p w14:paraId="24B14386">
      <w:pPr>
        <w:bidi w:val="0"/>
        <w:rPr>
          <w:rFonts w:hint="eastAsia"/>
          <w:lang w:eastAsia="zh-CN"/>
        </w:rPr>
      </w:pPr>
      <w:r>
        <w:rPr>
          <w:rFonts w:hint="eastAsia"/>
        </w:rPr>
        <w:t>编码按功能模块分子项目，即每个模块记作一个配置项</w:t>
      </w:r>
    </w:p>
    <w:p w14:paraId="70ACA488">
      <w:pPr>
        <w:numPr>
          <w:ilvl w:val="0"/>
          <w:numId w:val="8"/>
        </w:numPr>
        <w:bidi w:val="0"/>
        <w:ind w:firstLine="420"/>
        <w:rPr>
          <w:rFonts w:hint="eastAsia"/>
          <w:lang w:val="en-US" w:eastAsia="zh-CN"/>
        </w:rPr>
      </w:pPr>
      <w:r>
        <w:rPr>
          <w:rFonts w:hint="eastAsia"/>
        </w:rPr>
        <w:t>测试</w:t>
      </w:r>
    </w:p>
    <w:p w14:paraId="3A98AEA7">
      <w:pPr>
        <w:bidi w:val="0"/>
        <w:rPr>
          <w:rFonts w:hint="eastAsia"/>
        </w:rPr>
      </w:pPr>
      <w:r>
        <w:rPr>
          <w:rFonts w:hint="eastAsia"/>
        </w:rPr>
        <w:t>各测试阶段应提供测试计划、测试用例、测试结果和测试分析报告，项目验收结束后应提交项目测试总结报告等。各阶段测试（如单元测试、集成测试）完成后建立测试基线。</w:t>
      </w:r>
    </w:p>
    <w:p w14:paraId="150DF72C">
      <w:pPr>
        <w:numPr>
          <w:ilvl w:val="0"/>
          <w:numId w:val="8"/>
        </w:numPr>
        <w:bidi w:val="0"/>
        <w:ind w:firstLine="420"/>
        <w:rPr>
          <w:rFonts w:hint="eastAsia"/>
        </w:rPr>
      </w:pPr>
      <w:r>
        <w:rPr>
          <w:rFonts w:hint="eastAsia"/>
        </w:rPr>
        <w:t>交付与验收</w:t>
      </w:r>
    </w:p>
    <w:p w14:paraId="7A616EAE">
      <w:pPr>
        <w:bidi w:val="0"/>
        <w:rPr>
          <w:rFonts w:hint="eastAsia" w:eastAsia="宋体"/>
          <w:lang w:val="en-US" w:eastAsia="zh-CN"/>
        </w:rPr>
      </w:pPr>
      <w:r>
        <w:rPr>
          <w:rFonts w:hint="eastAsia"/>
        </w:rPr>
        <w:t>在交付前配置审核完成后建立产品基线，产品基线包含程序以及有关文档配置项</w:t>
      </w:r>
      <w:r>
        <w:rPr>
          <w:rFonts w:hint="eastAsia"/>
          <w:lang w:val="en-US" w:eastAsia="zh-CN"/>
        </w:rPr>
        <w:t>等</w:t>
      </w:r>
    </w:p>
    <w:p w14:paraId="75BB1272">
      <w:pPr>
        <w:numPr>
          <w:ilvl w:val="0"/>
          <w:numId w:val="8"/>
        </w:numPr>
        <w:bidi w:val="0"/>
        <w:ind w:firstLine="420"/>
        <w:rPr>
          <w:rFonts w:hint="eastAsia"/>
        </w:rPr>
      </w:pPr>
      <w:r>
        <w:rPr>
          <w:rFonts w:hint="eastAsia"/>
        </w:rPr>
        <w:t>产品部署</w:t>
      </w:r>
    </w:p>
    <w:p w14:paraId="6C8A6BCC">
      <w:pPr>
        <w:bidi w:val="0"/>
        <w:rPr>
          <w:rFonts w:hint="eastAsia"/>
        </w:rPr>
      </w:pPr>
      <w:r>
        <w:rPr>
          <w:rFonts w:hint="eastAsia"/>
        </w:rPr>
        <w:t>部署时</w:t>
      </w:r>
      <w:r>
        <w:rPr>
          <w:rFonts w:hint="eastAsia"/>
          <w:lang w:val="en-US" w:eastAsia="zh-CN"/>
        </w:rPr>
        <w:t>的系统部署说明书等</w:t>
      </w:r>
      <w:r>
        <w:rPr>
          <w:rFonts w:hint="eastAsia"/>
        </w:rPr>
        <w:t>文档</w:t>
      </w:r>
    </w:p>
    <w:p w14:paraId="67702BF5">
      <w:pPr>
        <w:numPr>
          <w:ilvl w:val="0"/>
          <w:numId w:val="8"/>
        </w:numPr>
        <w:bidi w:val="0"/>
        <w:ind w:firstLine="420"/>
        <w:rPr>
          <w:rFonts w:hint="eastAsia"/>
          <w:lang w:val="en-US" w:eastAsia="zh-CN"/>
        </w:rPr>
      </w:pPr>
      <w:r>
        <w:rPr>
          <w:rFonts w:hint="eastAsia"/>
        </w:rPr>
        <w:t>相关资料</w:t>
      </w:r>
    </w:p>
    <w:p w14:paraId="2EA137D8">
      <w:pPr>
        <w:bidi w:val="0"/>
        <w:rPr>
          <w:rFonts w:hint="eastAsia"/>
        </w:rPr>
      </w:pPr>
      <w:r>
        <w:rPr>
          <w:rFonts w:hint="eastAsia"/>
        </w:rPr>
        <w:t>相关资料也应作为配置项纳入配置管理，此部分包括：</w:t>
      </w:r>
    </w:p>
    <w:p w14:paraId="2F4E0702">
      <w:pPr>
        <w:bidi w:val="0"/>
        <w:rPr>
          <w:rFonts w:hint="eastAsia"/>
        </w:rPr>
      </w:pPr>
      <w:r>
        <w:rPr>
          <w:rFonts w:hint="eastAsia"/>
        </w:rPr>
        <w:t>1) 相关法律、法规；</w:t>
      </w:r>
    </w:p>
    <w:p w14:paraId="07D28138">
      <w:pPr>
        <w:bidi w:val="0"/>
        <w:rPr>
          <w:rFonts w:hint="default" w:asciiTheme="majorEastAsia" w:hAnsiTheme="majorEastAsia" w:eastAsiaTheme="majorEastAsia" w:cstheme="majorEastAsia"/>
          <w:sz w:val="24"/>
          <w:szCs w:val="24"/>
          <w:lang w:val="en-US" w:eastAsia="zh-CN"/>
        </w:rPr>
      </w:pPr>
      <w:r>
        <w:rPr>
          <w:rFonts w:hint="eastAsia"/>
        </w:rPr>
        <w:t>2) 必须遵照或项目组约定的技术规范；</w:t>
      </w:r>
    </w:p>
    <w:p w14:paraId="02CA163D">
      <w:pPr>
        <w:pStyle w:val="2"/>
        <w:bidi w:val="0"/>
        <w:rPr>
          <w:rFonts w:hint="eastAsia"/>
        </w:rPr>
      </w:pPr>
      <w:r>
        <w:rPr>
          <w:rFonts w:hint="eastAsia"/>
        </w:rPr>
        <w:t>配置变更控制</w:t>
      </w:r>
    </w:p>
    <w:p w14:paraId="478FBAAD">
      <w:pPr>
        <w:pStyle w:val="3"/>
        <w:bidi w:val="0"/>
        <w:rPr>
          <w:rFonts w:hint="eastAsia" w:ascii="Times New Roman" w:hAnsi="Times New Roman" w:eastAsia="宋体" w:cs="Times New Roman"/>
          <w:kern w:val="2"/>
          <w:sz w:val="21"/>
          <w:szCs w:val="22"/>
          <w:lang w:val="en-US" w:eastAsia="zh-CN" w:bidi="ar-SA"/>
        </w:rPr>
      </w:pPr>
      <w:r>
        <w:rPr>
          <w:rFonts w:hint="eastAsia"/>
        </w:rPr>
        <w:t>变更请求的提出</w:t>
      </w:r>
    </w:p>
    <w:p w14:paraId="674D3B8D">
      <w:pPr>
        <w:numPr>
          <w:ilvl w:val="0"/>
          <w:numId w:val="9"/>
        </w:numPr>
        <w:bidi w:val="0"/>
        <w:ind w:left="1265" w:leftChars="0" w:hanging="425" w:firstLineChars="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由发起者（客户、最终用户或开发部门）确定变更，填写《</w:t>
      </w:r>
      <w:r>
        <w:rPr>
          <w:rFonts w:hint="eastAsia" w:cs="Times New Roman"/>
          <w:kern w:val="2"/>
          <w:sz w:val="21"/>
          <w:szCs w:val="22"/>
          <w:lang w:val="en-US" w:eastAsia="zh-CN" w:bidi="ar-SA"/>
        </w:rPr>
        <w:t>软件</w:t>
      </w:r>
      <w:r>
        <w:rPr>
          <w:rFonts w:hint="eastAsia" w:ascii="Times New Roman" w:hAnsi="Times New Roman" w:eastAsia="宋体" w:cs="Times New Roman"/>
          <w:kern w:val="2"/>
          <w:sz w:val="21"/>
          <w:szCs w:val="22"/>
          <w:lang w:val="en-US" w:eastAsia="zh-CN" w:bidi="ar-SA"/>
        </w:rPr>
        <w:t>配置变更申请表》，描述变更原因和变更内容，并提交给配置管理员。</w:t>
      </w:r>
    </w:p>
    <w:p w14:paraId="1AE8D9EF">
      <w:pPr>
        <w:numPr>
          <w:ilvl w:val="0"/>
          <w:numId w:val="9"/>
        </w:numPr>
        <w:bidi w:val="0"/>
        <w:ind w:left="1265" w:leftChars="0" w:hanging="425" w:firstLineChars="0"/>
        <w:rPr>
          <w:rFonts w:hint="eastAsia" w:eastAsia="宋体"/>
          <w:lang w:eastAsia="zh-CN"/>
        </w:rPr>
      </w:pPr>
      <w:r>
        <w:rPr>
          <w:rFonts w:hint="eastAsia"/>
        </w:rPr>
        <w:t>配置管理员对申请表是否清晰、明确和完整性进行审查，若发现变更不明确或不完整，应返回申请者</w:t>
      </w:r>
      <w:r>
        <w:rPr>
          <w:rFonts w:hint="eastAsia"/>
          <w:lang w:eastAsia="zh-CN"/>
        </w:rPr>
        <w:t>。</w:t>
      </w:r>
    </w:p>
    <w:p w14:paraId="14853625">
      <w:pPr>
        <w:pStyle w:val="3"/>
        <w:bidi w:val="0"/>
        <w:rPr>
          <w:rFonts w:hint="eastAsia"/>
        </w:rPr>
      </w:pPr>
      <w:r>
        <w:rPr>
          <w:rFonts w:hint="eastAsia"/>
        </w:rPr>
        <w:t>变更评估</w:t>
      </w:r>
      <w:r>
        <w:rPr>
          <w:rFonts w:hint="eastAsia"/>
          <w:lang w:val="en-US" w:eastAsia="zh-CN"/>
        </w:rPr>
        <w:t>及审核</w:t>
      </w:r>
    </w:p>
    <w:p w14:paraId="6BEBB826">
      <w:pPr>
        <w:numPr>
          <w:ilvl w:val="0"/>
          <w:numId w:val="10"/>
        </w:numPr>
        <w:bidi w:val="0"/>
        <w:rPr>
          <w:rFonts w:hint="eastAsia"/>
        </w:rPr>
      </w:pPr>
      <w:r>
        <w:rPr>
          <w:rFonts w:hint="eastAsia"/>
        </w:rPr>
        <w:t>配置管理员将</w:t>
      </w:r>
      <w:r>
        <w:rPr>
          <w:rFonts w:hint="eastAsia"/>
          <w:lang w:val="en-US" w:eastAsia="zh-CN"/>
        </w:rPr>
        <w:t>《软件配置变更申请表》</w:t>
      </w:r>
      <w:r>
        <w:rPr>
          <w:rFonts w:hint="eastAsia"/>
        </w:rPr>
        <w:t>发送给</w:t>
      </w:r>
      <w:r>
        <w:rPr>
          <w:rFonts w:hint="eastAsia"/>
          <w:lang w:val="en-US" w:eastAsia="zh-CN"/>
        </w:rPr>
        <w:t>CCB</w:t>
      </w:r>
      <w:r>
        <w:rPr>
          <w:rFonts w:hint="eastAsia"/>
        </w:rPr>
        <w:t>对变更进行评估</w:t>
      </w:r>
      <w:r>
        <w:rPr>
          <w:rFonts w:hint="eastAsia"/>
          <w:lang w:val="en-US" w:eastAsia="zh-CN"/>
        </w:rPr>
        <w:t>；</w:t>
      </w:r>
    </w:p>
    <w:p w14:paraId="78BB1E65">
      <w:pPr>
        <w:numPr>
          <w:ilvl w:val="0"/>
          <w:numId w:val="10"/>
        </w:numPr>
        <w:ind w:firstLine="560"/>
        <w:rPr>
          <w:rFonts w:hint="eastAsia"/>
        </w:rPr>
      </w:pPr>
      <w:r>
        <w:rPr>
          <w:rFonts w:hint="eastAsia"/>
        </w:rPr>
        <w:t>CCB对提交的变更申请进行审核</w:t>
      </w:r>
      <w:r>
        <w:rPr>
          <w:rFonts w:hint="eastAsia"/>
          <w:lang w:eastAsia="zh-CN"/>
        </w:rPr>
        <w:t>，</w:t>
      </w:r>
      <w:r>
        <w:rPr>
          <w:rFonts w:hint="eastAsia"/>
        </w:rPr>
        <w:t>CCB审核可能的结果有</w:t>
      </w:r>
      <w:r>
        <w:rPr>
          <w:rFonts w:hint="eastAsia"/>
          <w:lang w:val="en-US" w:eastAsia="zh-CN"/>
        </w:rPr>
        <w:t>二</w:t>
      </w:r>
      <w:r>
        <w:rPr>
          <w:rFonts w:hint="eastAsia"/>
        </w:rPr>
        <w:t>种：接受变更；拒绝变更</w:t>
      </w:r>
      <w:r>
        <w:rPr>
          <w:rFonts w:hint="eastAsia"/>
          <w:lang w:val="en-US" w:eastAsia="zh-CN"/>
        </w:rPr>
        <w:t>；对于同意的变更，</w:t>
      </w:r>
      <w:r>
        <w:rPr>
          <w:rFonts w:hint="eastAsia"/>
        </w:rPr>
        <w:t>填写</w:t>
      </w:r>
      <w:r>
        <w:rPr>
          <w:rFonts w:hint="eastAsia"/>
          <w:lang w:val="en-US" w:eastAsia="zh-CN"/>
        </w:rPr>
        <w:t>《软件配置变更申请表》</w:t>
      </w:r>
      <w:r>
        <w:rPr>
          <w:rFonts w:hint="eastAsia"/>
        </w:rPr>
        <w:t>中相应审核项；更新变更记录；将变更文档分发给相关人员</w:t>
      </w:r>
      <w:r>
        <w:rPr>
          <w:rFonts w:hint="eastAsia"/>
          <w:sz w:val="28"/>
        </w:rPr>
        <w:t>。</w:t>
      </w:r>
      <w:r>
        <w:rPr>
          <w:rFonts w:hint="eastAsia"/>
        </w:rPr>
        <w:t>对于拒绝的变更，由配置管理员将拒绝变更的原因发送给发起者，更新变更记录，关闭变更活动。</w:t>
      </w:r>
    </w:p>
    <w:p w14:paraId="6BFD6EC3">
      <w:pPr>
        <w:pStyle w:val="3"/>
        <w:bidi w:val="0"/>
        <w:rPr>
          <w:rFonts w:hint="eastAsia"/>
        </w:rPr>
      </w:pPr>
      <w:r>
        <w:rPr>
          <w:rFonts w:hint="eastAsia"/>
        </w:rPr>
        <w:t>变更实施</w:t>
      </w:r>
    </w:p>
    <w:p w14:paraId="2F6EC9C1">
      <w:pPr>
        <w:numPr>
          <w:ilvl w:val="0"/>
          <w:numId w:val="11"/>
        </w:numPr>
        <w:bidi w:val="0"/>
        <w:rPr>
          <w:rFonts w:hint="eastAsia"/>
        </w:rPr>
      </w:pPr>
      <w:r>
        <w:rPr>
          <w:rFonts w:hint="eastAsia"/>
        </w:rPr>
        <w:t>变更被批准后，开发人员开始实施变更</w:t>
      </w:r>
      <w:r>
        <w:rPr>
          <w:rFonts w:hint="eastAsia"/>
          <w:lang w:val="en-US" w:eastAsia="zh-CN"/>
        </w:rPr>
        <w:t>；</w:t>
      </w:r>
    </w:p>
    <w:p w14:paraId="57C6733D">
      <w:pPr>
        <w:numPr>
          <w:ilvl w:val="0"/>
          <w:numId w:val="11"/>
        </w:numPr>
        <w:bidi w:val="0"/>
        <w:rPr>
          <w:rFonts w:hint="eastAsia"/>
        </w:rPr>
      </w:pPr>
      <w:r>
        <w:rPr>
          <w:rFonts w:hint="eastAsia"/>
        </w:rPr>
        <w:t>对于代码变更，必须修改设计、代码、测试以及对变更正确性的验证。而且与变更相关的文档必须修订，以反映变更。当变更以及测试完成后，进行提交。</w:t>
      </w:r>
    </w:p>
    <w:p w14:paraId="1D09FE72">
      <w:pPr>
        <w:numPr>
          <w:ilvl w:val="0"/>
          <w:numId w:val="11"/>
        </w:numPr>
        <w:bidi w:val="0"/>
        <w:rPr>
          <w:rFonts w:hint="eastAsia"/>
        </w:rPr>
      </w:pPr>
      <w:r>
        <w:rPr>
          <w:rFonts w:hint="eastAsia"/>
        </w:rPr>
        <w:t>对于开发计划、配置管理计划发生变更的，项目组人员要按照变更过的开发计划、配置管理计划提交配置项。</w:t>
      </w:r>
    </w:p>
    <w:p w14:paraId="516739C6">
      <w:pPr>
        <w:pStyle w:val="3"/>
        <w:bidi w:val="0"/>
        <w:rPr>
          <w:rFonts w:hint="eastAsia"/>
        </w:rPr>
      </w:pPr>
      <w:r>
        <w:rPr>
          <w:rFonts w:hint="eastAsia"/>
        </w:rPr>
        <w:t>变更确认</w:t>
      </w:r>
    </w:p>
    <w:p w14:paraId="1F957907">
      <w:pPr>
        <w:bidi w:val="0"/>
        <w:rPr>
          <w:rFonts w:hint="eastAsia"/>
        </w:rPr>
      </w:pPr>
      <w:r>
        <w:rPr>
          <w:rFonts w:hint="eastAsia"/>
        </w:rPr>
        <w:t>变更后的程序提交后必需经过测试组进行回归测试，以确保变更没有引入新的Bug。</w:t>
      </w:r>
      <w:r>
        <w:rPr>
          <w:rFonts w:hint="eastAsia"/>
          <w:lang w:val="en-US" w:eastAsia="zh-CN"/>
        </w:rPr>
        <w:t>最后</w:t>
      </w:r>
      <w:r>
        <w:rPr>
          <w:rFonts w:hint="eastAsia"/>
        </w:rPr>
        <w:t>由配置管理员更新到基线库中。</w:t>
      </w:r>
    </w:p>
    <w:p w14:paraId="13EC96CB">
      <w:pPr>
        <w:pStyle w:val="2"/>
        <w:bidi w:val="0"/>
        <w:rPr>
          <w:rFonts w:hint="eastAsia"/>
        </w:rPr>
      </w:pPr>
      <w:bookmarkStart w:id="9" w:name="_Toc93389572"/>
      <w:r>
        <w:rPr>
          <w:rFonts w:hint="eastAsia"/>
        </w:rPr>
        <w:t>配置状态报告</w:t>
      </w:r>
      <w:bookmarkEnd w:id="9"/>
    </w:p>
    <w:p w14:paraId="53981EB0">
      <w:pPr>
        <w:pStyle w:val="3"/>
        <w:bidi w:val="0"/>
        <w:rPr>
          <w:rFonts w:hint="eastAsia"/>
        </w:rPr>
      </w:pPr>
      <w:r>
        <w:rPr>
          <w:rFonts w:hint="eastAsia"/>
        </w:rPr>
        <w:t>配置状态报告的目的</w:t>
      </w:r>
    </w:p>
    <w:p w14:paraId="3B4DA57E">
      <w:pPr>
        <w:bidi w:val="0"/>
        <w:rPr>
          <w:rFonts w:hint="eastAsia"/>
        </w:rPr>
      </w:pPr>
      <w:r>
        <w:rPr>
          <w:rFonts w:hint="eastAsia"/>
        </w:rPr>
        <w:t>记录和报告整个软件生命周期演化状态。</w:t>
      </w:r>
    </w:p>
    <w:p w14:paraId="0F85172D">
      <w:pPr>
        <w:pStyle w:val="3"/>
        <w:bidi w:val="0"/>
        <w:rPr>
          <w:rFonts w:hint="eastAsia"/>
        </w:rPr>
      </w:pPr>
      <w:r>
        <w:rPr>
          <w:rFonts w:hint="eastAsia"/>
        </w:rPr>
        <w:t>配置状态报告记录的内容</w:t>
      </w:r>
    </w:p>
    <w:p w14:paraId="16143B63">
      <w:pPr>
        <w:bidi w:val="0"/>
        <w:rPr>
          <w:rFonts w:hint="eastAsia"/>
        </w:rPr>
      </w:pPr>
      <w:r>
        <w:rPr>
          <w:rFonts w:hint="eastAsia"/>
        </w:rPr>
        <w:t>配置状态报告记录的内容包括：</w:t>
      </w:r>
    </w:p>
    <w:p w14:paraId="2881EC67">
      <w:pPr>
        <w:bidi w:val="0"/>
        <w:rPr>
          <w:rFonts w:hint="eastAsia"/>
        </w:rPr>
      </w:pPr>
      <w:r>
        <w:rPr>
          <w:rFonts w:hint="eastAsia"/>
        </w:rPr>
        <w:t>1) 软件和文档的标识；</w:t>
      </w:r>
    </w:p>
    <w:p w14:paraId="3D3D0A99">
      <w:pPr>
        <w:bidi w:val="0"/>
        <w:rPr>
          <w:rFonts w:hint="eastAsia"/>
        </w:rPr>
      </w:pPr>
      <w:r>
        <w:rPr>
          <w:rFonts w:hint="eastAsia"/>
        </w:rPr>
        <w:t>2) 目前状态；</w:t>
      </w:r>
    </w:p>
    <w:p w14:paraId="05F8E796">
      <w:pPr>
        <w:bidi w:val="0"/>
        <w:rPr>
          <w:rFonts w:hint="eastAsia"/>
        </w:rPr>
      </w:pPr>
      <w:r>
        <w:rPr>
          <w:rFonts w:hint="eastAsia"/>
        </w:rPr>
        <w:t>5) 版本</w:t>
      </w:r>
      <w:r>
        <w:rPr>
          <w:rFonts w:hint="eastAsia"/>
          <w:lang w:val="en-US" w:eastAsia="zh-CN"/>
        </w:rPr>
        <w:t>交付</w:t>
      </w:r>
      <w:r>
        <w:rPr>
          <w:rFonts w:hint="eastAsia"/>
        </w:rPr>
        <w:t>信息等。</w:t>
      </w:r>
    </w:p>
    <w:p w14:paraId="6B1402DE">
      <w:pPr>
        <w:pStyle w:val="3"/>
        <w:bidi w:val="0"/>
        <w:rPr>
          <w:rFonts w:hint="eastAsia"/>
        </w:rPr>
      </w:pPr>
      <w:r>
        <w:rPr>
          <w:rFonts w:hint="eastAsia"/>
        </w:rPr>
        <w:t>配置状态报告的生成</w:t>
      </w:r>
    </w:p>
    <w:p w14:paraId="3E855CFC">
      <w:pPr>
        <w:pStyle w:val="8"/>
        <w:ind w:firstLine="560"/>
        <w:rPr>
          <w:rFonts w:hint="eastAsia"/>
          <w:sz w:val="28"/>
        </w:rPr>
      </w:pPr>
      <w:r>
        <w:rPr>
          <w:rFonts w:hint="eastAsia"/>
          <w:lang w:val="en-US" w:eastAsia="zh-CN"/>
        </w:rPr>
        <w:t>配置管理员，每月生成一份</w:t>
      </w:r>
      <w:r>
        <w:rPr>
          <w:rFonts w:hint="eastAsia"/>
        </w:rPr>
        <w:t>配置管理报告，及时反映当前配置状态</w:t>
      </w:r>
      <w:r>
        <w:rPr>
          <w:rFonts w:hint="eastAsia"/>
          <w:sz w:val="28"/>
        </w:rPr>
        <w:t>。</w:t>
      </w:r>
    </w:p>
    <w:p w14:paraId="1DA7D86E">
      <w:pPr>
        <w:pStyle w:val="2"/>
        <w:bidi w:val="0"/>
        <w:rPr>
          <w:rFonts w:hint="eastAsia"/>
        </w:rPr>
      </w:pPr>
      <w:bookmarkStart w:id="10" w:name="_Toc93389573"/>
      <w:r>
        <w:rPr>
          <w:rFonts w:hint="eastAsia"/>
        </w:rPr>
        <w:t>配置审核</w:t>
      </w:r>
      <w:bookmarkEnd w:id="10"/>
    </w:p>
    <w:p w14:paraId="5E76946E">
      <w:pPr>
        <w:numPr>
          <w:ilvl w:val="0"/>
          <w:numId w:val="12"/>
        </w:numPr>
        <w:bidi w:val="0"/>
        <w:ind w:left="420" w:leftChars="0" w:hanging="420" w:firstLineChars="0"/>
        <w:rPr>
          <w:rFonts w:hint="eastAsia"/>
        </w:rPr>
      </w:pPr>
      <w:r>
        <w:rPr>
          <w:rFonts w:hint="eastAsia"/>
        </w:rPr>
        <w:t>配置审核分为：</w:t>
      </w:r>
    </w:p>
    <w:p w14:paraId="2E3E1B6B">
      <w:pPr>
        <w:bidi w:val="0"/>
        <w:rPr>
          <w:rFonts w:hint="eastAsia"/>
        </w:rPr>
      </w:pPr>
      <w:r>
        <w:rPr>
          <w:rFonts w:hint="eastAsia"/>
        </w:rPr>
        <w:t>1)功能配置审核（Functional Configuration Audit，FCA）：审核软件功能是否与需求一致，并符合基线文档要求；通常在配置项入库或建立基线前进行‌。</w:t>
      </w:r>
    </w:p>
    <w:p w14:paraId="35BCB4F8">
      <w:pPr>
        <w:bidi w:val="0"/>
        <w:rPr>
          <w:rFonts w:hint="eastAsia"/>
        </w:rPr>
      </w:pPr>
      <w:r>
        <w:rPr>
          <w:rFonts w:hint="eastAsia"/>
        </w:rPr>
        <w:t>2) 物理配置审核（Physical Configuration Audit，PCA）：审核要交付的组成项是否存在，是否包含所有必需的项目</w:t>
      </w:r>
      <w:r>
        <w:rPr>
          <w:rFonts w:hint="eastAsia"/>
          <w:lang w:eastAsia="zh-CN"/>
        </w:rPr>
        <w:t>。</w:t>
      </w:r>
      <w:r>
        <w:rPr>
          <w:rFonts w:hint="eastAsia"/>
        </w:rPr>
        <w:t>在功能基线建立后、产品基线建立前执行‌。</w:t>
      </w:r>
    </w:p>
    <w:p w14:paraId="63D27F7E">
      <w:pPr>
        <w:numPr>
          <w:ilvl w:val="0"/>
          <w:numId w:val="12"/>
        </w:numPr>
        <w:bidi w:val="0"/>
        <w:ind w:left="420" w:leftChars="0" w:hanging="420" w:firstLineChars="0"/>
        <w:rPr>
          <w:rFonts w:hint="eastAsia"/>
        </w:rPr>
      </w:pPr>
      <w:r>
        <w:rPr>
          <w:rFonts w:hint="eastAsia"/>
        </w:rPr>
        <w:t>不符合项的处理</w:t>
      </w:r>
    </w:p>
    <w:p w14:paraId="5DEFBE40">
      <w:pPr>
        <w:bidi w:val="0"/>
      </w:pPr>
      <w:r>
        <w:rPr>
          <w:rFonts w:hint="eastAsia"/>
        </w:rPr>
        <w:t>对配置审核中发现的不符合现象，</w:t>
      </w:r>
      <w:r>
        <w:rPr>
          <w:rFonts w:hint="eastAsia"/>
          <w:lang w:val="en-US" w:eastAsia="zh-CN"/>
        </w:rPr>
        <w:t>QC</w:t>
      </w:r>
      <w:r>
        <w:rPr>
          <w:rFonts w:hint="eastAsia"/>
        </w:rPr>
        <w:t>进行记录，并交由责任部门限期进行纠正，</w:t>
      </w:r>
      <w:r>
        <w:rPr>
          <w:rFonts w:hint="eastAsia"/>
          <w:lang w:val="en-US" w:eastAsia="zh-CN"/>
        </w:rPr>
        <w:t>QC</w:t>
      </w:r>
      <w:r>
        <w:rPr>
          <w:rFonts w:hint="eastAsia"/>
        </w:rPr>
        <w:t>负责纠正措施的验证。所有的不符合项报告均关闭后，才能发布新版本。</w:t>
      </w:r>
    </w:p>
    <w:p w14:paraId="1DFAECFB">
      <w:pPr>
        <w:pStyle w:val="2"/>
        <w:bidi w:val="0"/>
        <w:rPr>
          <w:rFonts w:hint="eastAsia"/>
        </w:rPr>
      </w:pPr>
      <w:bookmarkStart w:id="11" w:name="_Toc93389574"/>
      <w:r>
        <w:rPr>
          <w:rFonts w:hint="eastAsia"/>
        </w:rPr>
        <w:t>发行管理</w:t>
      </w:r>
      <w:bookmarkEnd w:id="11"/>
    </w:p>
    <w:p w14:paraId="4572444D">
      <w:pPr>
        <w:bidi w:val="0"/>
        <w:rPr>
          <w:rFonts w:hint="eastAsia"/>
        </w:rPr>
      </w:pPr>
      <w:r>
        <w:rPr>
          <w:rFonts w:hint="eastAsia"/>
        </w:rPr>
        <w:t>通过配置审核后，经项目经理批准，由配置管理员负责生产新版本。</w:t>
      </w:r>
    </w:p>
    <w:p w14:paraId="3CF791DF">
      <w:pPr>
        <w:pStyle w:val="2"/>
        <w:bidi w:val="0"/>
        <w:rPr>
          <w:rFonts w:hint="default"/>
          <w:lang w:val="en-US" w:eastAsia="zh-CN"/>
        </w:rPr>
      </w:pPr>
      <w:r>
        <w:rPr>
          <w:rFonts w:hint="eastAsia"/>
          <w:lang w:val="en-US" w:eastAsia="zh-CN"/>
        </w:rPr>
        <w:t>配置备份</w:t>
      </w:r>
    </w:p>
    <w:p w14:paraId="50C09FA5">
      <w:pPr>
        <w:numPr>
          <w:ilvl w:val="0"/>
          <w:numId w:val="0"/>
        </w:numPr>
        <w:spacing w:line="360" w:lineRule="auto"/>
        <w:ind w:leftChars="0" w:firstLine="480" w:firstLineChars="200"/>
        <w:rPr>
          <w:rFonts w:hint="eastAsia"/>
        </w:rPr>
      </w:pPr>
      <w:r>
        <w:rPr>
          <w:rFonts w:hint="eastAsia" w:asciiTheme="majorEastAsia" w:hAnsiTheme="majorEastAsia" w:eastAsiaTheme="majorEastAsia" w:cstheme="majorEastAsia"/>
          <w:sz w:val="24"/>
          <w:szCs w:val="24"/>
          <w:lang w:val="en-US" w:eastAsia="zh-CN"/>
        </w:rPr>
        <w:t>配置管理人员定期进行，配置库的备份，并填写《配置库备份记录表》</w:t>
      </w:r>
    </w:p>
    <w:p w14:paraId="6C59F97A">
      <w:pPr>
        <w:bidi w:val="0"/>
        <w:rPr>
          <w:rFonts w:hint="eastAsia"/>
        </w:rPr>
      </w:pPr>
    </w:p>
    <w:p w14:paraId="06AB158D">
      <w:pPr>
        <w:pStyle w:val="2"/>
        <w:bidi w:val="0"/>
        <w:rPr>
          <w:rFonts w:hint="eastAsia"/>
        </w:rPr>
      </w:pPr>
      <w:r>
        <w:rPr>
          <w:rFonts w:hint="eastAsia"/>
        </w:rPr>
        <w:t>相关记录</w:t>
      </w:r>
    </w:p>
    <w:p w14:paraId="0C131D15">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15.1</w:t>
      </w: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lang w:val="en-US" w:eastAsia="zh-CN"/>
        </w:rPr>
        <w:t>软件配置管理计划</w:t>
      </w:r>
      <w:r>
        <w:rPr>
          <w:rFonts w:hint="eastAsia" w:asciiTheme="majorEastAsia" w:hAnsiTheme="majorEastAsia" w:eastAsiaTheme="majorEastAsia" w:cstheme="majorEastAsia"/>
          <w:sz w:val="24"/>
          <w:szCs w:val="24"/>
        </w:rPr>
        <w:t>》</w:t>
      </w:r>
    </w:p>
    <w:p w14:paraId="025F6803">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15.2</w:t>
      </w: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lang w:val="en-US" w:eastAsia="zh-CN"/>
        </w:rPr>
        <w:t>软件配置检查表</w:t>
      </w:r>
      <w:r>
        <w:rPr>
          <w:rFonts w:hint="eastAsia" w:asciiTheme="majorEastAsia" w:hAnsiTheme="majorEastAsia" w:eastAsiaTheme="majorEastAsia" w:cstheme="majorEastAsia"/>
          <w:sz w:val="24"/>
          <w:szCs w:val="24"/>
        </w:rPr>
        <w:t>》</w:t>
      </w:r>
    </w:p>
    <w:p w14:paraId="1380C969">
      <w:pPr>
        <w:spacing w:line="360" w:lineRule="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val="en-US" w:eastAsia="zh-CN"/>
        </w:rPr>
        <w:t>15.3</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软件</w:t>
      </w:r>
      <w:r>
        <w:rPr>
          <w:rFonts w:hint="eastAsia" w:asciiTheme="majorEastAsia" w:hAnsiTheme="majorEastAsia" w:eastAsiaTheme="majorEastAsia" w:cstheme="majorEastAsia"/>
          <w:sz w:val="24"/>
          <w:szCs w:val="24"/>
          <w:lang w:eastAsia="zh-CN"/>
        </w:rPr>
        <w:t>配置状态报告》</w:t>
      </w:r>
    </w:p>
    <w:p w14:paraId="79D73565">
      <w:pPr>
        <w:spacing w:line="360" w:lineRule="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15.4《软件配置变更申请表》</w:t>
      </w:r>
    </w:p>
    <w:p w14:paraId="0CAC3CA9">
      <w:pPr>
        <w:spacing w:line="360" w:lineRule="auto"/>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15.5《软件配置库备份记录表》</w:t>
      </w:r>
    </w:p>
    <w:p w14:paraId="6A465900">
      <w:pPr>
        <w:spacing w:line="360" w:lineRule="auto"/>
        <w:rPr>
          <w:rFonts w:hint="default" w:ascii="宋体" w:hAnsi="宋体" w:eastAsia="宋体"/>
          <w:sz w:val="24"/>
          <w:szCs w:val="24"/>
          <w:lang w:val="en-US" w:eastAsia="zh-CN"/>
        </w:rPr>
      </w:pPr>
      <w:r>
        <w:rPr>
          <w:rFonts w:hint="eastAsia" w:ascii="宋体" w:hAnsi="宋体"/>
          <w:sz w:val="24"/>
          <w:szCs w:val="24"/>
          <w:lang w:val="en-US" w:eastAsia="zh-CN"/>
        </w:rPr>
        <w:t>15.6《基线产品创建申请单》</w:t>
      </w:r>
    </w:p>
    <w:p w14:paraId="07BC0E7F">
      <w:pPr>
        <w:spacing w:line="360" w:lineRule="auto"/>
        <w:rPr>
          <w:rFonts w:hint="eastAsia" w:ascii="宋体" w:hAnsi="宋体" w:eastAsia="宋体"/>
          <w:sz w:val="24"/>
          <w:szCs w:val="24"/>
          <w:lang w:eastAsia="zh-CN"/>
        </w:rPr>
      </w:pPr>
    </w:p>
    <w:p w14:paraId="58C4B46E">
      <w:pPr>
        <w:spacing w:line="360" w:lineRule="auto"/>
        <w:rPr>
          <w:rFonts w:hint="eastAsia" w:ascii="宋体" w:hAnsi="宋体" w:eastAsia="宋体"/>
          <w:sz w:val="24"/>
          <w:szCs w:val="24"/>
          <w:lang w:eastAsia="zh-CN"/>
        </w:rPr>
      </w:pPr>
    </w:p>
    <w:p w14:paraId="7401913E">
      <w:pPr>
        <w:spacing w:line="360" w:lineRule="auto"/>
        <w:rPr>
          <w:rFonts w:hint="eastAsia" w:ascii="宋体" w:hAnsi="宋体" w:eastAsia="宋体"/>
          <w:sz w:val="24"/>
          <w:szCs w:val="24"/>
          <w:lang w:eastAsia="zh-CN"/>
        </w:rPr>
      </w:pPr>
    </w:p>
    <w:p w14:paraId="21D41CDB">
      <w:pPr>
        <w:spacing w:line="360" w:lineRule="auto"/>
        <w:rPr>
          <w:rFonts w:hint="eastAsia" w:ascii="宋体" w:hAnsi="宋体" w:eastAsia="宋体"/>
          <w:sz w:val="24"/>
          <w:szCs w:val="24"/>
          <w:lang w:eastAsia="zh-CN"/>
        </w:rPr>
      </w:pPr>
    </w:p>
    <w:p w14:paraId="5BC344A3">
      <w:pPr>
        <w:spacing w:line="360" w:lineRule="auto"/>
        <w:rPr>
          <w:rFonts w:hint="eastAsia" w:ascii="宋体" w:hAnsi="宋体" w:eastAsia="宋体"/>
          <w:sz w:val="24"/>
          <w:szCs w:val="24"/>
          <w:lang w:eastAsia="zh-CN"/>
        </w:rPr>
      </w:pPr>
    </w:p>
    <w:p w14:paraId="27EF8B95">
      <w:pPr>
        <w:spacing w:line="360" w:lineRule="auto"/>
        <w:rPr>
          <w:rFonts w:hint="eastAsia" w:ascii="宋体" w:hAnsi="宋体" w:eastAsia="宋体"/>
          <w:sz w:val="24"/>
          <w:szCs w:val="24"/>
          <w:lang w:eastAsia="zh-CN"/>
        </w:rPr>
      </w:pPr>
    </w:p>
    <w:p w14:paraId="2B99F68A">
      <w:pPr>
        <w:spacing w:line="360" w:lineRule="auto"/>
        <w:rPr>
          <w:rFonts w:hint="eastAsia" w:ascii="宋体" w:hAnsi="宋体" w:eastAsia="宋体"/>
          <w:sz w:val="24"/>
          <w:szCs w:val="24"/>
          <w:lang w:eastAsia="zh-CN"/>
        </w:rPr>
      </w:pPr>
    </w:p>
    <w:p w14:paraId="5B244A79">
      <w:pPr>
        <w:spacing w:line="360" w:lineRule="auto"/>
        <w:rPr>
          <w:rFonts w:hint="eastAsia" w:ascii="宋体" w:hAnsi="宋体" w:eastAsia="宋体"/>
          <w:sz w:val="24"/>
          <w:szCs w:val="24"/>
          <w:lang w:eastAsia="zh-CN"/>
        </w:rPr>
      </w:pPr>
    </w:p>
    <w:p w14:paraId="56D06C98">
      <w:pPr>
        <w:spacing w:line="360" w:lineRule="auto"/>
        <w:ind w:left="0" w:leftChars="0" w:firstLine="0" w:firstLineChars="0"/>
        <w:rPr>
          <w:rFonts w:hint="eastAsia" w:ascii="宋体" w:hAnsi="宋体" w:eastAsia="宋体"/>
          <w:sz w:val="24"/>
          <w:szCs w:val="24"/>
          <w:lang w:eastAsia="zh-CN"/>
        </w:rPr>
      </w:pPr>
    </w:p>
    <w:p w14:paraId="557EDA2D">
      <w:pPr>
        <w:spacing w:line="360" w:lineRule="auto"/>
        <w:rPr>
          <w:rFonts w:hint="eastAsia" w:ascii="宋体" w:hAnsi="宋体" w:eastAsia="宋体"/>
          <w:sz w:val="24"/>
          <w:szCs w:val="24"/>
          <w:lang w:eastAsia="zh-CN"/>
        </w:rPr>
      </w:pPr>
    </w:p>
    <w:p w14:paraId="612DB420">
      <w:pPr>
        <w:spacing w:line="360" w:lineRule="auto"/>
        <w:rPr>
          <w:rFonts w:hint="eastAsia" w:ascii="宋体" w:hAnsi="宋体" w:eastAsia="宋体"/>
          <w:sz w:val="24"/>
          <w:szCs w:val="24"/>
          <w:lang w:eastAsia="zh-CN"/>
        </w:rPr>
      </w:pPr>
    </w:p>
    <w:sectPr>
      <w:headerReference r:id="rId10" w:type="first"/>
      <w:headerReference r:id="rId9"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TT54AB0ED3tCID-WinCharSetFFFF-H">
    <w:altName w:val="Times New Roman"/>
    <w:panose1 w:val="00000000000000000000"/>
    <w:charset w:val="00"/>
    <w:family w:val="auto"/>
    <w:pitch w:val="default"/>
    <w:sig w:usb0="00000000" w:usb1="00000000" w:usb2="00000000" w:usb3="00000000" w:csb0="00000000" w:csb1="00000000"/>
  </w:font>
  <w:font w:name="Helvetica-BoldOblique">
    <w:altName w:val="Times New Roman"/>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D4B9C">
    <w:pPr>
      <w:pStyle w:val="11"/>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7F153A96">
                <w:pPr>
                  <w:pStyle w:val="11"/>
                  <w:rPr>
                    <w:rFonts w:hint="default"/>
                  </w:rPr>
                </w:pPr>
                <w:r>
                  <w:t xml:space="preserve">第 </w:t>
                </w:r>
                <w:r>
                  <w:fldChar w:fldCharType="begin"/>
                </w:r>
                <w:r>
                  <w:instrText xml:space="preserve"> PAGE  \* MERGEFORMAT </w:instrText>
                </w:r>
                <w:r>
                  <w:fldChar w:fldCharType="separate"/>
                </w:r>
                <w:r>
                  <w:t>1</w:t>
                </w:r>
                <w:r>
                  <w:fldChar w:fldCharType="end"/>
                </w:r>
                <w:r>
                  <w:t xml:space="preserve"> 页 共 </w:t>
                </w:r>
                <w:r>
                  <w:rPr>
                    <w:woUserID w:val="2"/>
                  </w:rPr>
                  <w:t xml:space="preserve">9 </w:t>
                </w:r>
                <w: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1B2A7">
    <w:pPr>
      <w:pStyle w:val="11"/>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65568947">
                <w:pPr>
                  <w:pStyle w:val="11"/>
                  <w:rPr>
                    <w:rFonts w:hint="default"/>
                    <w:woUserID w:val="2"/>
                  </w:rPr>
                </w:pP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5"/>
      <w:tblpPr w:leftFromText="180" w:rightFromText="180" w:vertAnchor="page" w:horzAnchor="page" w:tblpX="1914" w:tblpY="824"/>
      <w:tblOverlap w:val="never"/>
      <w:tblW w:w="485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7"/>
      <w:gridCol w:w="2027"/>
      <w:gridCol w:w="1254"/>
      <w:gridCol w:w="841"/>
      <w:gridCol w:w="1581"/>
      <w:gridCol w:w="1270"/>
    </w:tblGrid>
    <w:tr w14:paraId="07656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5000" w:type="pct"/>
          <w:gridSpan w:val="6"/>
          <w:noWrap w:val="0"/>
          <w:vAlign w:val="center"/>
        </w:tcPr>
        <w:p w14:paraId="056170E9">
          <w:pPr>
            <w:keepNext w:val="0"/>
            <w:keepLines w:val="0"/>
            <w:suppressLineNumbers w:val="0"/>
            <w:spacing w:before="0" w:beforeAutospacing="0" w:after="0" w:afterAutospacing="0"/>
            <w:ind w:left="0" w:right="0"/>
            <w:rPr>
              <w:rFonts w:hint="default"/>
            </w:rPr>
          </w:pPr>
        </w:p>
      </w:tc>
    </w:tr>
    <w:tr w14:paraId="14890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89" w:type="pct"/>
          <w:noWrap w:val="0"/>
          <w:vAlign w:val="center"/>
        </w:tcPr>
        <w:p w14:paraId="7EFDFF25">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sz w:val="24"/>
              <w:szCs w:val="24"/>
            </w:rPr>
          </w:pPr>
          <w:r>
            <w:rPr>
              <w:rFonts w:hint="eastAsia" w:ascii="宋体" w:hAnsi="宋体" w:cs="宋体"/>
              <w:sz w:val="24"/>
              <w:szCs w:val="24"/>
            </w:rPr>
            <w:t>文件名称</w:t>
          </w:r>
        </w:p>
      </w:tc>
      <w:tc>
        <w:tcPr>
          <w:tcW w:w="2489" w:type="pct"/>
          <w:gridSpan w:val="3"/>
          <w:noWrap w:val="0"/>
          <w:vAlign w:val="center"/>
        </w:tcPr>
        <w:p w14:paraId="5C5B49F1">
          <w:pPr>
            <w:keepNext w:val="0"/>
            <w:keepLines w:val="0"/>
            <w:widowControl/>
            <w:suppressLineNumbers w:val="0"/>
            <w:spacing w:before="0" w:beforeAutospacing="0" w:after="0" w:afterAutospacing="0"/>
            <w:ind w:left="0" w:leftChars="0" w:right="0" w:firstLine="0" w:firstLineChars="0"/>
            <w:jc w:val="both"/>
            <w:rPr>
              <w:rFonts w:hint="default" w:ascii="宋体" w:hAnsi="宋体" w:cs="宋体"/>
              <w:sz w:val="24"/>
              <w:szCs w:val="24"/>
            </w:rPr>
          </w:pPr>
          <w:r>
            <w:rPr>
              <w:rFonts w:hint="eastAsia" w:ascii="宋体" w:hAnsi="宋体" w:eastAsia="宋体" w:cs="宋体"/>
              <w:sz w:val="24"/>
              <w:szCs w:val="24"/>
              <w:lang w:val="en-US" w:eastAsia="zh-CN"/>
            </w:rPr>
            <w:t>软件配置管理制度</w:t>
          </w:r>
        </w:p>
      </w:tc>
      <w:tc>
        <w:tcPr>
          <w:tcW w:w="955" w:type="pct"/>
          <w:noWrap w:val="0"/>
          <w:vAlign w:val="center"/>
        </w:tcPr>
        <w:p w14:paraId="3A2A0F19">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bCs/>
              <w:sz w:val="24"/>
              <w:szCs w:val="24"/>
            </w:rPr>
          </w:pPr>
          <w:r>
            <w:rPr>
              <w:rFonts w:hint="eastAsia" w:ascii="宋体" w:hAnsi="宋体" w:cs="宋体"/>
              <w:bCs/>
              <w:sz w:val="24"/>
              <w:szCs w:val="24"/>
            </w:rPr>
            <w:t>制定部门</w:t>
          </w:r>
        </w:p>
      </w:tc>
      <w:tc>
        <w:tcPr>
          <w:tcW w:w="765" w:type="pct"/>
          <w:noWrap w:val="0"/>
          <w:vAlign w:val="center"/>
        </w:tcPr>
        <w:p w14:paraId="3A14F622">
          <w:pPr>
            <w:keepNext w:val="0"/>
            <w:keepLines w:val="0"/>
            <w:widowControl/>
            <w:suppressLineNumbers w:val="0"/>
            <w:spacing w:before="0" w:beforeAutospacing="0" w:after="0" w:afterAutospacing="0"/>
            <w:ind w:left="0" w:leftChars="0" w:right="0" w:firstLine="0" w:firstLineChars="0"/>
            <w:jc w:val="both"/>
            <w:rPr>
              <w:rFonts w:hint="default" w:ascii="宋体" w:hAnsi="宋体" w:eastAsia="宋体" w:cs="宋体"/>
              <w:sz w:val="24"/>
              <w:szCs w:val="24"/>
              <w:lang w:val="en-US" w:eastAsia="zh-CN"/>
            </w:rPr>
          </w:pPr>
          <w:r>
            <w:rPr>
              <w:rFonts w:hint="eastAsia" w:ascii="宋体" w:hAnsi="宋体" w:cs="宋体"/>
              <w:sz w:val="24"/>
              <w:szCs w:val="24"/>
              <w:lang w:val="en-US" w:eastAsia="zh-CN"/>
            </w:rPr>
            <w:t>技术部</w:t>
          </w:r>
        </w:p>
      </w:tc>
    </w:tr>
    <w:tr w14:paraId="510B9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trPr>
      <w:tc>
        <w:tcPr>
          <w:tcW w:w="789" w:type="pct"/>
          <w:noWrap w:val="0"/>
          <w:vAlign w:val="center"/>
        </w:tcPr>
        <w:p w14:paraId="392B5DDD">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sz w:val="24"/>
              <w:szCs w:val="24"/>
            </w:rPr>
          </w:pPr>
          <w:r>
            <w:rPr>
              <w:rFonts w:hint="eastAsia" w:ascii="宋体" w:hAnsi="宋体" w:cs="宋体"/>
              <w:sz w:val="24"/>
              <w:szCs w:val="24"/>
            </w:rPr>
            <w:t>文件编号</w:t>
          </w:r>
        </w:p>
      </w:tc>
      <w:tc>
        <w:tcPr>
          <w:tcW w:w="1224" w:type="pct"/>
          <w:noWrap w:val="0"/>
          <w:vAlign w:val="center"/>
        </w:tcPr>
        <w:p w14:paraId="65E0D17F">
          <w:pPr>
            <w:keepNext w:val="0"/>
            <w:keepLines w:val="0"/>
            <w:widowControl/>
            <w:suppressLineNumbers w:val="0"/>
            <w:spacing w:before="0" w:beforeAutospacing="0" w:after="0" w:afterAutospacing="0"/>
            <w:ind w:left="0" w:leftChars="0" w:right="0" w:firstLine="0" w:firstLineChars="0"/>
            <w:jc w:val="both"/>
            <w:rPr>
              <w:rFonts w:hint="default" w:ascii="宋体" w:hAnsi="宋体" w:cs="宋体"/>
              <w:sz w:val="24"/>
              <w:szCs w:val="24"/>
            </w:rPr>
          </w:pPr>
          <w:r>
            <w:rPr>
              <w:rFonts w:hint="eastAsia" w:ascii="宋体" w:hAnsi="宋体" w:eastAsia="宋体" w:cs="宋体"/>
              <w:sz w:val="24"/>
              <w:szCs w:val="24"/>
              <w:lang w:val="en-US" w:eastAsia="zh-CN"/>
            </w:rPr>
            <w:t>SMP-JS-A1-021</w:t>
          </w:r>
        </w:p>
      </w:tc>
      <w:tc>
        <w:tcPr>
          <w:tcW w:w="757" w:type="pct"/>
          <w:noWrap w:val="0"/>
          <w:vAlign w:val="center"/>
        </w:tcPr>
        <w:p w14:paraId="3515C680">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sz w:val="24"/>
              <w:szCs w:val="24"/>
            </w:rPr>
          </w:pPr>
          <w:r>
            <w:rPr>
              <w:rFonts w:hint="eastAsia" w:ascii="宋体" w:hAnsi="宋体" w:cs="宋体"/>
              <w:sz w:val="24"/>
              <w:szCs w:val="24"/>
            </w:rPr>
            <w:t>版本号</w:t>
          </w:r>
        </w:p>
      </w:tc>
      <w:tc>
        <w:tcPr>
          <w:tcW w:w="507" w:type="pct"/>
          <w:noWrap w:val="0"/>
          <w:vAlign w:val="center"/>
        </w:tcPr>
        <w:p w14:paraId="0F7D08B8">
          <w:pPr>
            <w:keepNext w:val="0"/>
            <w:keepLines w:val="0"/>
            <w:widowControl/>
            <w:suppressLineNumbers w:val="0"/>
            <w:spacing w:before="0" w:beforeAutospacing="0" w:after="0" w:afterAutospacing="0"/>
            <w:ind w:left="0" w:right="0"/>
            <w:jc w:val="center"/>
            <w:rPr>
              <w:rFonts w:hint="eastAsia" w:ascii="宋体" w:hAnsi="宋体" w:cs="宋体"/>
              <w:sz w:val="24"/>
              <w:szCs w:val="24"/>
            </w:rPr>
          </w:pPr>
          <w:r>
            <w:rPr>
              <w:rFonts w:hint="eastAsia" w:ascii="宋体" w:hAnsi="宋体" w:cs="宋体"/>
              <w:sz w:val="24"/>
              <w:szCs w:val="24"/>
            </w:rPr>
            <w:t>A</w:t>
          </w:r>
        </w:p>
      </w:tc>
      <w:tc>
        <w:tcPr>
          <w:tcW w:w="955" w:type="pct"/>
          <w:noWrap w:val="0"/>
          <w:vAlign w:val="center"/>
        </w:tcPr>
        <w:p w14:paraId="4FA30984">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sz w:val="24"/>
              <w:szCs w:val="24"/>
            </w:rPr>
          </w:pPr>
          <w:r>
            <w:rPr>
              <w:rFonts w:hint="eastAsia" w:ascii="宋体" w:hAnsi="宋体" w:cs="宋体"/>
              <w:sz w:val="24"/>
              <w:szCs w:val="24"/>
            </w:rPr>
            <w:t>修订次数</w:t>
          </w:r>
        </w:p>
      </w:tc>
      <w:tc>
        <w:tcPr>
          <w:tcW w:w="765" w:type="pct"/>
          <w:noWrap w:val="0"/>
          <w:vAlign w:val="center"/>
        </w:tcPr>
        <w:p w14:paraId="6635626A">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sz w:val="24"/>
              <w:szCs w:val="24"/>
            </w:rPr>
          </w:pPr>
          <w:r>
            <w:rPr>
              <w:rFonts w:hint="eastAsia" w:ascii="宋体" w:hAnsi="宋体" w:cs="宋体"/>
              <w:sz w:val="24"/>
              <w:szCs w:val="24"/>
            </w:rPr>
            <w:t>第</w:t>
          </w:r>
          <w:r>
            <w:rPr>
              <w:rFonts w:hint="eastAsia" w:ascii="宋体" w:hAnsi="宋体" w:cs="宋体"/>
              <w:sz w:val="24"/>
              <w:szCs w:val="24"/>
              <w:lang w:val="en-US" w:eastAsia="zh-CN"/>
            </w:rPr>
            <w:t>1</w:t>
          </w:r>
          <w:r>
            <w:rPr>
              <w:rFonts w:hint="eastAsia" w:ascii="宋体" w:hAnsi="宋体" w:cs="宋体"/>
              <w:sz w:val="24"/>
              <w:szCs w:val="24"/>
            </w:rPr>
            <w:t>次</w:t>
          </w:r>
        </w:p>
      </w:tc>
    </w:tr>
  </w:tbl>
  <w:p w14:paraId="2A123F53">
    <w:pPr>
      <w:pStyle w:val="12"/>
      <w:pBdr>
        <w:bottom w:val="none" w:color="auto" w:sz="0" w:space="0"/>
      </w:pBdr>
      <w:tabs>
        <w:tab w:val="left" w:pos="3345"/>
      </w:tabs>
      <w:ind w:left="0" w:leftChars="0" w:firstLine="0" w:firstLineChars="0"/>
      <w:jc w:val="left"/>
      <w:rPr>
        <w:rFonts w:hint="eastAsia"/>
        <w:lang w:eastAsia="zh-CN"/>
      </w:rPr>
    </w:pPr>
  </w:p>
  <w:p w14:paraId="5F9779F3">
    <w:pPr>
      <w:pStyle w:val="12"/>
      <w:pBdr>
        <w:bottom w:val="none" w:color="auto" w:sz="0" w:space="0"/>
      </w:pBdr>
      <w:tabs>
        <w:tab w:val="left" w:pos="3345"/>
      </w:tabs>
      <w:jc w:val="left"/>
      <w:rPr>
        <w:rFonts w:hint="eastAsia"/>
        <w:lang w:eastAsia="zh-CN"/>
      </w:rPr>
    </w:pPr>
  </w:p>
  <w:p w14:paraId="5B61274A">
    <w:pPr>
      <w:pStyle w:val="12"/>
      <w:pBdr>
        <w:bottom w:val="none" w:color="auto" w:sz="0" w:space="0"/>
      </w:pBdr>
      <w:tabs>
        <w:tab w:val="left" w:pos="3345"/>
      </w:tabs>
      <w:jc w:val="left"/>
      <w:rPr>
        <w:rFonts w:hint="eastAsia"/>
        <w:lang w:eastAsia="zh-CN"/>
      </w:rPr>
    </w:pPr>
  </w:p>
  <w:p w14:paraId="0206BDD5">
    <w:pPr>
      <w:pStyle w:val="12"/>
      <w:pBdr>
        <w:bottom w:val="none" w:color="auto" w:sz="0" w:space="0"/>
      </w:pBdr>
      <w:tabs>
        <w:tab w:val="left" w:pos="3345"/>
      </w:tabs>
      <w:jc w:val="left"/>
      <w:rPr>
        <w:rFonts w:hint="eastAsia"/>
        <w:lang w:eastAsia="zh-CN"/>
      </w:rPr>
    </w:pPr>
  </w:p>
  <w:p w14:paraId="532B19DA">
    <w:pPr>
      <w:pStyle w:val="12"/>
      <w:pBdr>
        <w:bottom w:val="none" w:color="auto" w:sz="0" w:space="0"/>
      </w:pBdr>
      <w:tabs>
        <w:tab w:val="left" w:pos="3345"/>
      </w:tabs>
      <w:jc w:val="left"/>
      <w:rPr>
        <w:rFonts w:hint="eastAsia"/>
        <w:lang w:eastAsia="zh-CN"/>
      </w:rPr>
    </w:pPr>
  </w:p>
  <w:p w14:paraId="4BA85C7A">
    <w:pPr>
      <w:pStyle w:val="12"/>
      <w:pBdr>
        <w:bottom w:val="none" w:color="auto" w:sz="0" w:space="0"/>
      </w:pBdr>
      <w:tabs>
        <w:tab w:val="left" w:pos="3345"/>
      </w:tabs>
      <w:jc w:val="left"/>
      <w:rPr>
        <w:rFonts w:hint="eastAsia"/>
        <w:lang w:eastAsia="zh-CN"/>
      </w:rPr>
    </w:pPr>
  </w:p>
  <w:p w14:paraId="4792B38D">
    <w:pPr>
      <w:pStyle w:val="12"/>
      <w:pBdr>
        <w:bottom w:val="none" w:color="auto" w:sz="0" w:space="0"/>
      </w:pBdr>
      <w:tabs>
        <w:tab w:val="left" w:pos="3345"/>
      </w:tabs>
      <w:ind w:left="0" w:leftChars="0" w:firstLine="0" w:firstLineChars="0"/>
      <w:jc w:val="left"/>
      <w:rPr>
        <w:rFonts w:hint="eastAsia" w:eastAsia="宋体"/>
        <w:lang w:eastAsia="zh-CN"/>
      </w:rPr>
    </w:pPr>
    <w:r>
      <w:rPr>
        <w:rFonts w:hint="eastAsia"/>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8788F">
    <w:pPr>
      <w:pStyle w:val="12"/>
      <w:pBdr>
        <w:bottom w:val="none" w:color="auto" w:sz="0" w:space="1"/>
      </w:pBdr>
    </w:pPr>
  </w:p>
  <w:p w14:paraId="586FF0F5">
    <w:pPr>
      <w:pStyle w:val="12"/>
      <w:pBdr>
        <w:bottom w:val="none" w:color="auto" w:sz="0" w:space="1"/>
      </w:pBdr>
    </w:pPr>
  </w:p>
  <w:p w14:paraId="6B2F5FF4">
    <w:pPr>
      <w:pStyle w:val="12"/>
      <w:pBdr>
        <w:bottom w:val="none" w:color="auto" w:sz="0" w:space="1"/>
      </w:pBdr>
    </w:pPr>
  </w:p>
  <w:p w14:paraId="58F55BCC">
    <w:pPr>
      <w:pStyle w:val="12"/>
      <w:pBdr>
        <w:bottom w:val="none" w:color="auto" w:sz="0" w:space="1"/>
      </w:pBdr>
    </w:pPr>
  </w:p>
  <w:p w14:paraId="5546B0E2">
    <w:pPr>
      <w:pStyle w:val="12"/>
      <w:pBdr>
        <w:bottom w:val="none" w:color="auto" w:sz="0" w:space="1"/>
      </w:pBdr>
    </w:pPr>
  </w:p>
  <w:p w14:paraId="295D71DE">
    <w:pPr>
      <w:pStyle w:val="12"/>
      <w:pBdr>
        <w:bottom w:val="none" w:color="auto" w:sz="0" w:space="1"/>
      </w:pBdr>
    </w:pPr>
  </w:p>
  <w:p w14:paraId="4709A4F3">
    <w:pPr>
      <w:pStyle w:val="12"/>
      <w:pBdr>
        <w:bottom w:val="none" w:color="auto" w:sz="0" w:space="1"/>
      </w:pBdr>
    </w:pPr>
  </w:p>
  <w:p w14:paraId="38A38C86">
    <w:pPr>
      <w:pStyle w:val="12"/>
      <w:pBdr>
        <w:bottom w:val="none" w:color="auto" w:sz="0" w:space="1"/>
      </w:pBdr>
    </w:pPr>
  </w:p>
  <w:p w14:paraId="114A6BC3">
    <w:pPr>
      <w:pStyle w:val="12"/>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5"/>
      <w:tblpPr w:leftFromText="180" w:rightFromText="180" w:vertAnchor="page" w:horzAnchor="page" w:tblpX="1914" w:tblpY="824"/>
      <w:tblOverlap w:val="never"/>
      <w:tblW w:w="485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7"/>
      <w:gridCol w:w="2027"/>
      <w:gridCol w:w="1254"/>
      <w:gridCol w:w="841"/>
      <w:gridCol w:w="1581"/>
      <w:gridCol w:w="1270"/>
    </w:tblGrid>
    <w:tr w14:paraId="4677E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8" w:hRule="atLeast"/>
      </w:trPr>
      <w:tc>
        <w:tcPr>
          <w:tcW w:w="5000" w:type="pct"/>
          <w:gridSpan w:val="6"/>
          <w:noWrap w:val="0"/>
          <w:vAlign w:val="center"/>
        </w:tcPr>
        <w:p w14:paraId="333BBC1D">
          <w:pPr>
            <w:keepNext w:val="0"/>
            <w:keepLines w:val="0"/>
            <w:suppressLineNumbers w:val="0"/>
            <w:spacing w:before="0" w:beforeAutospacing="0" w:after="0" w:afterAutospacing="0"/>
            <w:ind w:left="0" w:right="0"/>
            <w:rPr>
              <w:rFonts w:hint="default"/>
              <w:woUserID w:val="2"/>
            </w:rPr>
          </w:pPr>
        </w:p>
      </w:tc>
    </w:tr>
    <w:tr w14:paraId="484D2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89" w:type="pct"/>
          <w:noWrap w:val="0"/>
          <w:vAlign w:val="center"/>
        </w:tcPr>
        <w:p w14:paraId="0DF78629">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sz w:val="24"/>
              <w:szCs w:val="24"/>
            </w:rPr>
          </w:pPr>
          <w:r>
            <w:rPr>
              <w:rFonts w:hint="eastAsia" w:ascii="宋体" w:hAnsi="宋体" w:cs="宋体"/>
              <w:sz w:val="24"/>
              <w:szCs w:val="24"/>
            </w:rPr>
            <w:t>文件名称</w:t>
          </w:r>
        </w:p>
      </w:tc>
      <w:tc>
        <w:tcPr>
          <w:tcW w:w="2489" w:type="pct"/>
          <w:gridSpan w:val="3"/>
          <w:noWrap w:val="0"/>
          <w:vAlign w:val="center"/>
        </w:tcPr>
        <w:p w14:paraId="55017E23">
          <w:pPr>
            <w:keepNext w:val="0"/>
            <w:keepLines w:val="0"/>
            <w:widowControl/>
            <w:suppressLineNumbers w:val="0"/>
            <w:spacing w:before="0" w:beforeAutospacing="0" w:after="0" w:afterAutospacing="0"/>
            <w:ind w:left="0" w:leftChars="0" w:right="0" w:firstLine="0" w:firstLineChars="0"/>
            <w:jc w:val="both"/>
            <w:rPr>
              <w:rFonts w:hint="default" w:ascii="宋体" w:hAnsi="宋体" w:cs="宋体"/>
              <w:sz w:val="24"/>
              <w:szCs w:val="24"/>
            </w:rPr>
          </w:pPr>
          <w:r>
            <w:rPr>
              <w:rFonts w:hint="eastAsia" w:ascii="宋体" w:hAnsi="宋体" w:eastAsia="宋体" w:cs="宋体"/>
              <w:sz w:val="24"/>
              <w:szCs w:val="24"/>
              <w:lang w:val="en-US" w:eastAsia="zh-CN"/>
            </w:rPr>
            <w:t>软件配置管理制度</w:t>
          </w:r>
        </w:p>
      </w:tc>
      <w:tc>
        <w:tcPr>
          <w:tcW w:w="955" w:type="pct"/>
          <w:noWrap w:val="0"/>
          <w:vAlign w:val="center"/>
        </w:tcPr>
        <w:p w14:paraId="7302E41D">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bCs/>
              <w:sz w:val="24"/>
              <w:szCs w:val="24"/>
            </w:rPr>
          </w:pPr>
          <w:r>
            <w:rPr>
              <w:rFonts w:hint="eastAsia" w:ascii="宋体" w:hAnsi="宋体" w:cs="宋体"/>
              <w:bCs/>
              <w:sz w:val="24"/>
              <w:szCs w:val="24"/>
            </w:rPr>
            <w:t>制定部门</w:t>
          </w:r>
        </w:p>
      </w:tc>
      <w:tc>
        <w:tcPr>
          <w:tcW w:w="765" w:type="pct"/>
          <w:noWrap w:val="0"/>
          <w:vAlign w:val="center"/>
        </w:tcPr>
        <w:p w14:paraId="2D173050">
          <w:pPr>
            <w:keepNext w:val="0"/>
            <w:keepLines w:val="0"/>
            <w:widowControl/>
            <w:suppressLineNumbers w:val="0"/>
            <w:spacing w:before="0" w:beforeAutospacing="0" w:after="0" w:afterAutospacing="0"/>
            <w:ind w:left="0" w:leftChars="0" w:right="0" w:firstLine="0" w:firstLineChars="0"/>
            <w:jc w:val="both"/>
            <w:rPr>
              <w:rFonts w:hint="default" w:ascii="宋体" w:hAnsi="宋体" w:eastAsia="宋体" w:cs="宋体"/>
              <w:sz w:val="24"/>
              <w:szCs w:val="24"/>
              <w:lang w:val="en-US" w:eastAsia="zh-CN"/>
            </w:rPr>
          </w:pPr>
          <w:r>
            <w:rPr>
              <w:rFonts w:hint="eastAsia" w:ascii="宋体" w:hAnsi="宋体" w:cs="宋体"/>
              <w:sz w:val="24"/>
              <w:szCs w:val="24"/>
              <w:lang w:val="en-US" w:eastAsia="zh-CN"/>
            </w:rPr>
            <w:t>技术部</w:t>
          </w:r>
        </w:p>
      </w:tc>
    </w:tr>
    <w:tr w14:paraId="4EB0A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trPr>
      <w:tc>
        <w:tcPr>
          <w:tcW w:w="789" w:type="pct"/>
          <w:noWrap w:val="0"/>
          <w:vAlign w:val="center"/>
        </w:tcPr>
        <w:p w14:paraId="5347931E">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sz w:val="24"/>
              <w:szCs w:val="24"/>
            </w:rPr>
          </w:pPr>
          <w:r>
            <w:rPr>
              <w:rFonts w:hint="eastAsia" w:ascii="宋体" w:hAnsi="宋体" w:cs="宋体"/>
              <w:sz w:val="24"/>
              <w:szCs w:val="24"/>
            </w:rPr>
            <w:t>文件编号</w:t>
          </w:r>
        </w:p>
      </w:tc>
      <w:tc>
        <w:tcPr>
          <w:tcW w:w="1224" w:type="pct"/>
          <w:noWrap w:val="0"/>
          <w:vAlign w:val="center"/>
        </w:tcPr>
        <w:p w14:paraId="70B8ABDD">
          <w:pPr>
            <w:keepNext w:val="0"/>
            <w:keepLines w:val="0"/>
            <w:widowControl/>
            <w:suppressLineNumbers w:val="0"/>
            <w:spacing w:before="0" w:beforeAutospacing="0" w:after="0" w:afterAutospacing="0"/>
            <w:ind w:left="0" w:leftChars="0" w:right="0" w:firstLine="0" w:firstLineChars="0"/>
            <w:jc w:val="both"/>
            <w:rPr>
              <w:rFonts w:hint="default" w:ascii="宋体" w:hAnsi="宋体" w:cs="宋体"/>
              <w:sz w:val="24"/>
              <w:szCs w:val="24"/>
            </w:rPr>
          </w:pPr>
          <w:r>
            <w:rPr>
              <w:rFonts w:hint="eastAsia" w:ascii="宋体" w:hAnsi="宋体" w:eastAsia="宋体" w:cs="宋体"/>
              <w:sz w:val="24"/>
              <w:szCs w:val="24"/>
              <w:lang w:val="en-US" w:eastAsia="zh-CN"/>
            </w:rPr>
            <w:t>SMP-JS-A1-021</w:t>
          </w:r>
        </w:p>
      </w:tc>
      <w:tc>
        <w:tcPr>
          <w:tcW w:w="757" w:type="pct"/>
          <w:noWrap w:val="0"/>
          <w:vAlign w:val="center"/>
        </w:tcPr>
        <w:p w14:paraId="183D4799">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sz w:val="24"/>
              <w:szCs w:val="24"/>
            </w:rPr>
          </w:pPr>
          <w:r>
            <w:rPr>
              <w:rFonts w:hint="eastAsia" w:ascii="宋体" w:hAnsi="宋体" w:cs="宋体"/>
              <w:sz w:val="24"/>
              <w:szCs w:val="24"/>
            </w:rPr>
            <w:t>版本号</w:t>
          </w:r>
        </w:p>
      </w:tc>
      <w:tc>
        <w:tcPr>
          <w:tcW w:w="507" w:type="pct"/>
          <w:noWrap w:val="0"/>
          <w:vAlign w:val="center"/>
        </w:tcPr>
        <w:p w14:paraId="4A7EB0CB">
          <w:pPr>
            <w:keepNext w:val="0"/>
            <w:keepLines w:val="0"/>
            <w:widowControl/>
            <w:suppressLineNumbers w:val="0"/>
            <w:spacing w:before="0" w:beforeAutospacing="0" w:after="0" w:afterAutospacing="0"/>
            <w:ind w:left="0" w:leftChars="0" w:right="0" w:firstLine="0" w:firstLineChars="0"/>
            <w:jc w:val="center"/>
            <w:rPr>
              <w:rFonts w:hint="default" w:ascii="宋体" w:hAnsi="宋体" w:cs="宋体"/>
              <w:sz w:val="24"/>
              <w:szCs w:val="24"/>
              <w:woUserID w:val="2"/>
            </w:rPr>
          </w:pPr>
          <w:r>
            <w:rPr>
              <w:rFonts w:hint="eastAsia" w:ascii="宋体" w:hAnsi="宋体" w:cs="宋体"/>
              <w:sz w:val="24"/>
              <w:szCs w:val="24"/>
            </w:rPr>
            <w:t>A</w:t>
          </w:r>
          <w:r>
            <w:rPr>
              <w:rFonts w:hint="default" w:ascii="宋体" w:hAnsi="宋体" w:cs="宋体"/>
              <w:sz w:val="24"/>
              <w:szCs w:val="24"/>
              <w:woUserID w:val="2"/>
            </w:rPr>
            <w:t>1</w:t>
          </w:r>
        </w:p>
      </w:tc>
      <w:tc>
        <w:tcPr>
          <w:tcW w:w="955" w:type="pct"/>
          <w:noWrap w:val="0"/>
          <w:vAlign w:val="center"/>
        </w:tcPr>
        <w:p w14:paraId="17F1DA92">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sz w:val="24"/>
              <w:szCs w:val="24"/>
            </w:rPr>
          </w:pPr>
          <w:r>
            <w:rPr>
              <w:rFonts w:hint="eastAsia" w:ascii="宋体" w:hAnsi="宋体" w:cs="宋体"/>
              <w:sz w:val="24"/>
              <w:szCs w:val="24"/>
            </w:rPr>
            <w:t>修订次数</w:t>
          </w:r>
        </w:p>
      </w:tc>
      <w:tc>
        <w:tcPr>
          <w:tcW w:w="765" w:type="pct"/>
          <w:noWrap w:val="0"/>
          <w:vAlign w:val="center"/>
        </w:tcPr>
        <w:p w14:paraId="4C3FB622">
          <w:pPr>
            <w:keepNext w:val="0"/>
            <w:keepLines w:val="0"/>
            <w:widowControl/>
            <w:suppressLineNumbers w:val="0"/>
            <w:spacing w:before="0" w:beforeAutospacing="0" w:after="0" w:afterAutospacing="0"/>
            <w:ind w:left="0" w:leftChars="0" w:right="0" w:firstLine="0" w:firstLineChars="0"/>
            <w:jc w:val="both"/>
            <w:rPr>
              <w:rFonts w:hint="eastAsia" w:ascii="宋体" w:hAnsi="宋体" w:cs="宋体"/>
              <w:sz w:val="24"/>
              <w:szCs w:val="24"/>
            </w:rPr>
          </w:pPr>
          <w:r>
            <w:rPr>
              <w:rFonts w:hint="eastAsia" w:ascii="宋体" w:hAnsi="宋体" w:cs="宋体"/>
              <w:sz w:val="24"/>
              <w:szCs w:val="24"/>
            </w:rPr>
            <w:t>第</w:t>
          </w:r>
          <w:r>
            <w:rPr>
              <w:rFonts w:hint="eastAsia" w:ascii="宋体" w:hAnsi="宋体" w:cs="宋体"/>
              <w:sz w:val="24"/>
              <w:szCs w:val="24"/>
              <w:lang w:val="en-US" w:eastAsia="zh-CN"/>
            </w:rPr>
            <w:t>1</w:t>
          </w:r>
          <w:r>
            <w:rPr>
              <w:rFonts w:hint="eastAsia" w:ascii="宋体" w:hAnsi="宋体" w:cs="宋体"/>
              <w:sz w:val="24"/>
              <w:szCs w:val="24"/>
            </w:rPr>
            <w:t>次</w:t>
          </w:r>
        </w:p>
      </w:tc>
    </w:tr>
  </w:tbl>
  <w:p w14:paraId="59F645D6">
    <w:pPr>
      <w:pStyle w:val="12"/>
      <w:pBdr>
        <w:bottom w:val="none" w:color="auto" w:sz="0" w:space="0"/>
      </w:pBdr>
      <w:tabs>
        <w:tab w:val="left" w:pos="3345"/>
      </w:tabs>
      <w:ind w:left="0" w:leftChars="0" w:firstLine="0" w:firstLineChars="0"/>
      <w:jc w:val="left"/>
      <w:rPr>
        <w:rFonts w:hint="eastAsia"/>
        <w:lang w:eastAsia="zh-CN"/>
      </w:rPr>
    </w:pPr>
    <w:r>
      <w:pict>
        <v:shape id="_x0000_s4098" o:spid="_x0000_s4098" o:spt="202" type="#_x0000_t202" style="position:absolute;left:0pt;margin-left:-40.95pt;margin-top:1.4pt;height:23.25pt;width:373.75pt;mso-position-horizontal-relative:margin;z-index:251659264;mso-width-relative:page;mso-height-relative:page;" filled="f" stroked="f" coordsize="21600,21600">
          <v:path/>
          <v:fill on="f" focussize="0,0"/>
          <v:stroke on="f"/>
          <v:imagedata o:title=""/>
          <o:lock v:ext="edit" aspectratio="f"/>
          <v:textbox inset="0mm,0mm,0mm,0mm">
            <w:txbxContent>
              <w:p w14:paraId="1A00475A">
                <w:pPr>
                  <w:rPr>
                    <w:rFonts w:hint="eastAsia" w:eastAsia="宋体"/>
                    <w:lang w:eastAsia="zh-CN"/>
                  </w:rPr>
                </w:pPr>
                <w:r>
                  <w:rPr>
                    <w:woUserID w:val="2"/>
                  </w:rPr>
                  <w:t xml:space="preserve">       童伴有康（河北）科技有限公司                        </w:t>
                </w:r>
                <w:r>
                  <w:fldChar w:fldCharType="begin"/>
                </w:r>
                <w:r>
                  <w:instrText xml:space="preserve"> PAGE  \* MERGEFORMAT </w:instrText>
                </w:r>
                <w:r>
                  <w:fldChar w:fldCharType="separate"/>
                </w:r>
                <w:r>
                  <w:t>2</w:t>
                </w:r>
                <w:r>
                  <w:fldChar w:fldCharType="end"/>
                </w:r>
                <w:r>
                  <w:t xml:space="preserve"> / </w:t>
                </w:r>
                <w:r>
                  <w:rPr>
                    <w:rFonts w:hint="eastAsia"/>
                    <w:lang w:val="en-US" w:eastAsia="zh-CN"/>
                  </w:rPr>
                  <w:t>9</w:t>
                </w:r>
              </w:p>
            </w:txbxContent>
          </v:textbox>
        </v:shape>
      </w:pict>
    </w:r>
  </w:p>
  <w:p w14:paraId="5CB985DD">
    <w:pPr>
      <w:pStyle w:val="12"/>
      <w:pBdr>
        <w:bottom w:val="none" w:color="auto" w:sz="0" w:space="0"/>
      </w:pBdr>
      <w:tabs>
        <w:tab w:val="left" w:pos="3345"/>
      </w:tabs>
      <w:jc w:val="left"/>
      <w:rPr>
        <w:rFonts w:hint="eastAsia"/>
        <w:lang w:eastAsia="zh-CN"/>
      </w:rPr>
    </w:pPr>
  </w:p>
  <w:p w14:paraId="647A7D5E">
    <w:pPr>
      <w:pStyle w:val="12"/>
      <w:pBdr>
        <w:bottom w:val="none" w:color="auto" w:sz="0" w:space="0"/>
      </w:pBdr>
      <w:tabs>
        <w:tab w:val="left" w:pos="3345"/>
      </w:tabs>
      <w:jc w:val="left"/>
      <w:rPr>
        <w:rFonts w:hint="eastAsia"/>
        <w:lang w:eastAsia="zh-CN"/>
      </w:rPr>
    </w:pPr>
  </w:p>
  <w:p w14:paraId="4F5E1C65">
    <w:pPr>
      <w:pStyle w:val="12"/>
      <w:pBdr>
        <w:bottom w:val="none" w:color="auto" w:sz="0" w:space="0"/>
      </w:pBdr>
      <w:tabs>
        <w:tab w:val="left" w:pos="3345"/>
      </w:tabs>
      <w:jc w:val="left"/>
      <w:rPr>
        <w:rFonts w:hint="eastAsia"/>
        <w:lang w:eastAsia="zh-CN"/>
      </w:rPr>
    </w:pPr>
  </w:p>
  <w:p w14:paraId="5CB99C79">
    <w:pPr>
      <w:pStyle w:val="12"/>
      <w:pBdr>
        <w:bottom w:val="none" w:color="auto" w:sz="0" w:space="0"/>
      </w:pBdr>
      <w:tabs>
        <w:tab w:val="left" w:pos="3345"/>
      </w:tabs>
      <w:jc w:val="left"/>
      <w:rPr>
        <w:rFonts w:hint="eastAsia"/>
        <w:lang w:eastAsia="zh-CN"/>
      </w:rPr>
    </w:pPr>
  </w:p>
  <w:p w14:paraId="6E332775">
    <w:pPr>
      <w:pStyle w:val="12"/>
      <w:pBdr>
        <w:bottom w:val="none" w:color="auto" w:sz="0" w:space="0"/>
      </w:pBdr>
      <w:tabs>
        <w:tab w:val="left" w:pos="3345"/>
      </w:tabs>
      <w:jc w:val="left"/>
      <w:rPr>
        <w:rFonts w:hint="eastAsia"/>
        <w:lang w:eastAsia="zh-CN"/>
      </w:rPr>
    </w:pPr>
  </w:p>
  <w:p w14:paraId="669730D2">
    <w:pPr>
      <w:pStyle w:val="12"/>
      <w:pBdr>
        <w:bottom w:val="none" w:color="auto" w:sz="0" w:space="0"/>
      </w:pBdr>
      <w:tabs>
        <w:tab w:val="left" w:pos="3345"/>
      </w:tabs>
      <w:ind w:left="0" w:leftChars="0" w:firstLine="0" w:firstLineChars="0"/>
      <w:jc w:val="left"/>
      <w:rPr>
        <w:rFonts w:hint="eastAsia" w:eastAsia="宋体"/>
        <w:lang w:eastAsia="zh-CN"/>
      </w:rPr>
    </w:pPr>
    <w:r>
      <w:rPr>
        <w:rFonts w:hint="eastAsia"/>
        <w:lang w:eastAsia="zh-CN"/>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5D7FB">
    <w:pPr>
      <w:pStyle w:val="12"/>
      <w:pBdr>
        <w:bottom w:val="none" w:color="auto" w:sz="0" w:space="1"/>
      </w:pBdr>
    </w:pPr>
    <w:r>
      <w:rPr>
        <w:sz w:val="18"/>
      </w:rP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23431982">
                <w:pPr>
                  <w:pStyle w:val="12"/>
                  <w:rPr>
                    <w:rFonts w:hint="default"/>
                  </w:rPr>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10</w:t>
                </w:r>
                <w:r>
                  <w:fldChar w:fldCharType="end"/>
                </w:r>
              </w:p>
            </w:txbxContent>
          </v:textbox>
        </v:shape>
      </w:pict>
    </w:r>
  </w:p>
  <w:p w14:paraId="5DA62C41">
    <w:pPr>
      <w:pStyle w:val="12"/>
      <w:pBdr>
        <w:bottom w:val="none" w:color="auto" w:sz="0" w:space="1"/>
      </w:pBdr>
    </w:pPr>
  </w:p>
  <w:p w14:paraId="78BBD518">
    <w:pPr>
      <w:pStyle w:val="12"/>
      <w:pBdr>
        <w:bottom w:val="none" w:color="auto" w:sz="0" w:space="1"/>
      </w:pBdr>
    </w:pPr>
  </w:p>
  <w:p w14:paraId="334030C5">
    <w:pPr>
      <w:pStyle w:val="12"/>
      <w:pBdr>
        <w:bottom w:val="none" w:color="auto" w:sz="0" w:space="1"/>
      </w:pBdr>
    </w:pPr>
  </w:p>
  <w:p w14:paraId="7B60810C">
    <w:pPr>
      <w:pStyle w:val="12"/>
      <w:pBdr>
        <w:bottom w:val="none" w:color="auto" w:sz="0" w:space="1"/>
      </w:pBdr>
    </w:pPr>
  </w:p>
  <w:p w14:paraId="7564BFB9">
    <w:pPr>
      <w:pStyle w:val="12"/>
      <w:pBdr>
        <w:bottom w:val="none" w:color="auto" w:sz="0" w:space="1"/>
      </w:pBdr>
    </w:pPr>
  </w:p>
  <w:p w14:paraId="29DB6C7A">
    <w:pPr>
      <w:pStyle w:val="12"/>
      <w:pBdr>
        <w:bottom w:val="none" w:color="auto" w:sz="0" w:space="1"/>
      </w:pBdr>
    </w:pPr>
  </w:p>
  <w:p w14:paraId="3C626193">
    <w:pPr>
      <w:pStyle w:val="12"/>
      <w:pBdr>
        <w:bottom w:val="none" w:color="auto" w:sz="0" w:space="1"/>
      </w:pBdr>
    </w:pPr>
  </w:p>
  <w:p w14:paraId="70275C7E">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062B0D"/>
    <w:multiLevelType w:val="singleLevel"/>
    <w:tmpl w:val="89062B0D"/>
    <w:lvl w:ilvl="0" w:tentative="0">
      <w:start w:val="1"/>
      <w:numFmt w:val="decimal"/>
      <w:suff w:val="space"/>
      <w:lvlText w:val="%1."/>
      <w:lvlJc w:val="left"/>
    </w:lvl>
  </w:abstractNum>
  <w:abstractNum w:abstractNumId="1">
    <w:nsid w:val="C3961F77"/>
    <w:multiLevelType w:val="singleLevel"/>
    <w:tmpl w:val="C3961F77"/>
    <w:lvl w:ilvl="0" w:tentative="0">
      <w:start w:val="1"/>
      <w:numFmt w:val="bullet"/>
      <w:lvlText w:val=""/>
      <w:lvlJc w:val="left"/>
      <w:pPr>
        <w:tabs>
          <w:tab w:val="left" w:pos="420"/>
        </w:tabs>
        <w:ind w:left="840" w:hanging="420"/>
      </w:pPr>
      <w:rPr>
        <w:rFonts w:hint="default" w:ascii="Wingdings" w:hAnsi="Wingdings"/>
      </w:rPr>
    </w:lvl>
  </w:abstractNum>
  <w:abstractNum w:abstractNumId="2">
    <w:nsid w:val="DD141AD2"/>
    <w:multiLevelType w:val="singleLevel"/>
    <w:tmpl w:val="DD141AD2"/>
    <w:lvl w:ilvl="0" w:tentative="0">
      <w:start w:val="1"/>
      <w:numFmt w:val="lowerLetter"/>
      <w:lvlText w:val="%1."/>
      <w:lvlJc w:val="left"/>
      <w:pPr>
        <w:tabs>
          <w:tab w:val="left" w:pos="840"/>
        </w:tabs>
        <w:ind w:left="1265" w:hanging="425"/>
      </w:pPr>
      <w:rPr>
        <w:rFonts w:hint="default"/>
      </w:rPr>
    </w:lvl>
  </w:abstractNum>
  <w:abstractNum w:abstractNumId="3">
    <w:nsid w:val="E9B79A4F"/>
    <w:multiLevelType w:val="singleLevel"/>
    <w:tmpl w:val="E9B79A4F"/>
    <w:lvl w:ilvl="0" w:tentative="0">
      <w:start w:val="1"/>
      <w:numFmt w:val="bullet"/>
      <w:lvlText w:val=""/>
      <w:lvlJc w:val="left"/>
      <w:pPr>
        <w:tabs>
          <w:tab w:val="left" w:pos="420"/>
        </w:tabs>
        <w:ind w:left="840" w:hanging="420"/>
      </w:pPr>
      <w:rPr>
        <w:rFonts w:hint="default" w:ascii="Wingdings" w:hAnsi="Wingdings"/>
      </w:rPr>
    </w:lvl>
  </w:abstractNum>
  <w:abstractNum w:abstractNumId="4">
    <w:nsid w:val="F076D039"/>
    <w:multiLevelType w:val="multilevel"/>
    <w:tmpl w:val="F076D039"/>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5">
    <w:nsid w:val="020242AC"/>
    <w:multiLevelType w:val="singleLevel"/>
    <w:tmpl w:val="020242AC"/>
    <w:lvl w:ilvl="0" w:tentative="0">
      <w:start w:val="1"/>
      <w:numFmt w:val="decimal"/>
      <w:lvlText w:val="%1)"/>
      <w:lvlJc w:val="left"/>
      <w:pPr>
        <w:tabs>
          <w:tab w:val="left" w:pos="-420"/>
        </w:tabs>
        <w:ind w:left="5" w:hanging="425"/>
      </w:pPr>
      <w:rPr>
        <w:rFonts w:hint="default"/>
      </w:rPr>
    </w:lvl>
  </w:abstractNum>
  <w:abstractNum w:abstractNumId="6">
    <w:nsid w:val="168B77A3"/>
    <w:multiLevelType w:val="multilevel"/>
    <w:tmpl w:val="168B77A3"/>
    <w:lvl w:ilvl="0" w:tentative="0">
      <w:start w:val="1"/>
      <w:numFmt w:val="lowerLetter"/>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A8439A3"/>
    <w:multiLevelType w:val="singleLevel"/>
    <w:tmpl w:val="1A8439A3"/>
    <w:lvl w:ilvl="0" w:tentative="0">
      <w:start w:val="1"/>
      <w:numFmt w:val="decimal"/>
      <w:lvlText w:val="%1)"/>
      <w:lvlJc w:val="left"/>
      <w:pPr>
        <w:ind w:left="425" w:hanging="425"/>
      </w:pPr>
      <w:rPr>
        <w:rFonts w:hint="default"/>
      </w:rPr>
    </w:lvl>
  </w:abstractNum>
  <w:abstractNum w:abstractNumId="8">
    <w:nsid w:val="1FA818E4"/>
    <w:multiLevelType w:val="multilevel"/>
    <w:tmpl w:val="1FA818E4"/>
    <w:lvl w:ilvl="0" w:tentative="0">
      <w:start w:val="1"/>
      <w:numFmt w:val="decimal"/>
      <w:lvlText w:val="%1"/>
      <w:lvlJc w:val="left"/>
      <w:pPr>
        <w:tabs>
          <w:tab w:val="left" w:pos="567"/>
        </w:tabs>
        <w:ind w:left="567" w:hanging="567"/>
      </w:pPr>
      <w:rPr>
        <w:rFonts w:hint="eastAsia" w:ascii="宋体" w:eastAsia="宋体"/>
        <w:b w:val="0"/>
        <w:i w:val="0"/>
        <w:sz w:val="28"/>
      </w:rPr>
    </w:lvl>
    <w:lvl w:ilvl="1" w:tentative="0">
      <w:start w:val="1"/>
      <w:numFmt w:val="decimal"/>
      <w:lvlText w:val="%1.%2"/>
      <w:lvlJc w:val="left"/>
      <w:pPr>
        <w:tabs>
          <w:tab w:val="left" w:pos="567"/>
        </w:tabs>
        <w:ind w:left="567" w:hanging="567"/>
      </w:pPr>
      <w:rPr>
        <w:rFonts w:hint="eastAsia" w:ascii="宋体" w:eastAsia="宋体"/>
        <w:b w:val="0"/>
        <w:i w:val="0"/>
        <w:sz w:val="28"/>
      </w:rPr>
    </w:lvl>
    <w:lvl w:ilvl="2" w:tentative="0">
      <w:start w:val="1"/>
      <w:numFmt w:val="decimal"/>
      <w:lvlText w:val="%1.%2.%3"/>
      <w:lvlJc w:val="left"/>
      <w:pPr>
        <w:tabs>
          <w:tab w:val="left" w:pos="1260"/>
        </w:tabs>
        <w:ind w:left="1107" w:hanging="567"/>
      </w:pPr>
      <w:rPr>
        <w:rFonts w:hint="eastAsia" w:ascii="宋体" w:eastAsia="宋体"/>
        <w:b w:val="0"/>
        <w:i w:val="0"/>
        <w:sz w:val="28"/>
      </w:rPr>
    </w:lvl>
    <w:lvl w:ilvl="3" w:tentative="0">
      <w:start w:val="1"/>
      <w:numFmt w:val="decimal"/>
      <w:pStyle w:val="6"/>
      <w:lvlText w:val="%1.%2.%3.%4"/>
      <w:lvlJc w:val="left"/>
      <w:pPr>
        <w:tabs>
          <w:tab w:val="left" w:pos="1931"/>
        </w:tabs>
        <w:ind w:left="1715" w:hanging="864"/>
      </w:pPr>
      <w:rPr>
        <w:rFonts w:hint="eastAsia" w:ascii="宋体" w:eastAsia="宋体"/>
        <w:b w:val="0"/>
        <w:i w:val="0"/>
        <w:sz w:val="28"/>
      </w:rPr>
    </w:lvl>
    <w:lvl w:ilvl="4" w:tentative="0">
      <w:start w:val="1"/>
      <w:numFmt w:val="decimal"/>
      <w:pStyle w:val="7"/>
      <w:lvlText w:val="%1.%2.%3.%4.%5"/>
      <w:lvlJc w:val="left"/>
      <w:pPr>
        <w:tabs>
          <w:tab w:val="left" w:pos="1859"/>
        </w:tabs>
        <w:ind w:left="1859" w:hanging="1008"/>
      </w:pPr>
      <w:rPr>
        <w:rFonts w:hint="eastAsia"/>
      </w:rPr>
    </w:lvl>
    <w:lvl w:ilvl="5" w:tentative="0">
      <w:start w:val="1"/>
      <w:numFmt w:val="decimal"/>
      <w:lvlText w:val="%1.%2.%3.%4.%5.%6"/>
      <w:lvlJc w:val="left"/>
      <w:pPr>
        <w:tabs>
          <w:tab w:val="left" w:pos="2003"/>
        </w:tabs>
        <w:ind w:left="2003" w:hanging="1152"/>
      </w:pPr>
      <w:rPr>
        <w:rFonts w:hint="eastAsia"/>
      </w:rPr>
    </w:lvl>
    <w:lvl w:ilvl="6" w:tentative="0">
      <w:start w:val="1"/>
      <w:numFmt w:val="decimal"/>
      <w:lvlText w:val="%1.%2.%3.%4.%5.%6.%7"/>
      <w:lvlJc w:val="left"/>
      <w:pPr>
        <w:tabs>
          <w:tab w:val="left" w:pos="2147"/>
        </w:tabs>
        <w:ind w:left="2147" w:hanging="1296"/>
      </w:pPr>
      <w:rPr>
        <w:rFonts w:hint="eastAsia"/>
      </w:rPr>
    </w:lvl>
    <w:lvl w:ilvl="7" w:tentative="0">
      <w:start w:val="1"/>
      <w:numFmt w:val="decimal"/>
      <w:lvlText w:val="%1.%2.%3.%4.%5.%6.%7.%8"/>
      <w:lvlJc w:val="left"/>
      <w:pPr>
        <w:tabs>
          <w:tab w:val="left" w:pos="2291"/>
        </w:tabs>
        <w:ind w:left="2291" w:hanging="1440"/>
      </w:pPr>
      <w:rPr>
        <w:rFonts w:hint="eastAsia"/>
      </w:rPr>
    </w:lvl>
    <w:lvl w:ilvl="8" w:tentative="0">
      <w:start w:val="1"/>
      <w:numFmt w:val="decimal"/>
      <w:lvlText w:val="%1.%2.%3.%4.%5.%6.%7.%8.%9"/>
      <w:lvlJc w:val="left"/>
      <w:pPr>
        <w:tabs>
          <w:tab w:val="left" w:pos="2435"/>
        </w:tabs>
        <w:ind w:left="2435" w:hanging="1584"/>
      </w:pPr>
      <w:rPr>
        <w:rFonts w:hint="eastAsia"/>
      </w:rPr>
    </w:lvl>
  </w:abstractNum>
  <w:abstractNum w:abstractNumId="9">
    <w:nsid w:val="326BDDEF"/>
    <w:multiLevelType w:val="multilevel"/>
    <w:tmpl w:val="326BDDEF"/>
    <w:lvl w:ilvl="0" w:tentative="0">
      <w:start w:val="1"/>
      <w:numFmt w:val="decimal"/>
      <w:pStyle w:val="4"/>
      <w:lvlText w:val="%1."/>
      <w:lvlJc w:val="left"/>
      <w:pPr>
        <w:ind w:left="425" w:hanging="425"/>
      </w:pPr>
      <w:rPr>
        <w:rFonts w:hint="default"/>
      </w:rPr>
    </w:lvl>
    <w:lvl w:ilvl="1" w:tentative="0">
      <w:start w:val="2"/>
      <w:numFmt w:val="decimal"/>
      <w:lvlRestart w:val="0"/>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32FC8E14"/>
    <w:multiLevelType w:val="singleLevel"/>
    <w:tmpl w:val="32FC8E14"/>
    <w:lvl w:ilvl="0" w:tentative="0">
      <w:start w:val="1"/>
      <w:numFmt w:val="bullet"/>
      <w:lvlText w:val=""/>
      <w:lvlJc w:val="left"/>
      <w:pPr>
        <w:ind w:left="420" w:hanging="420"/>
      </w:pPr>
      <w:rPr>
        <w:rFonts w:hint="default" w:ascii="Wingdings" w:hAnsi="Wingdings"/>
      </w:rPr>
    </w:lvl>
  </w:abstractNum>
  <w:abstractNum w:abstractNumId="11">
    <w:nsid w:val="53DE4275"/>
    <w:multiLevelType w:val="multilevel"/>
    <w:tmpl w:val="53DE4275"/>
    <w:lvl w:ilvl="0" w:tentative="0">
      <w:start w:val="1"/>
      <w:numFmt w:val="lowerLetter"/>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9"/>
  </w:num>
  <w:num w:numId="3">
    <w:abstractNumId w:val="8"/>
  </w:num>
  <w:num w:numId="4">
    <w:abstractNumId w:val="5"/>
  </w:num>
  <w:num w:numId="5">
    <w:abstractNumId w:val="0"/>
  </w:num>
  <w:num w:numId="6">
    <w:abstractNumId w:val="3"/>
  </w:num>
  <w:num w:numId="7">
    <w:abstractNumId w:val="1"/>
  </w:num>
  <w:num w:numId="8">
    <w:abstractNumId w:val="7"/>
  </w:num>
  <w:num w:numId="9">
    <w:abstractNumId w:val="2"/>
  </w:num>
  <w:num w:numId="10">
    <w:abstractNumId w:val="11"/>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rsids>
    <w:rsidRoot w:val="00FC2CFB"/>
    <w:rsid w:val="0000694D"/>
    <w:rsid w:val="00021ADB"/>
    <w:rsid w:val="0002459B"/>
    <w:rsid w:val="000C03AA"/>
    <w:rsid w:val="001C4AE4"/>
    <w:rsid w:val="00200BB9"/>
    <w:rsid w:val="00296983"/>
    <w:rsid w:val="00373F3D"/>
    <w:rsid w:val="003D5B2F"/>
    <w:rsid w:val="0046375D"/>
    <w:rsid w:val="004D53D7"/>
    <w:rsid w:val="005206A5"/>
    <w:rsid w:val="00583728"/>
    <w:rsid w:val="005B03CA"/>
    <w:rsid w:val="005C3E26"/>
    <w:rsid w:val="005E14AC"/>
    <w:rsid w:val="00600FAA"/>
    <w:rsid w:val="00612864"/>
    <w:rsid w:val="0066030D"/>
    <w:rsid w:val="006A598D"/>
    <w:rsid w:val="008242E5"/>
    <w:rsid w:val="008E1A9E"/>
    <w:rsid w:val="0093107C"/>
    <w:rsid w:val="00AD7851"/>
    <w:rsid w:val="00B22702"/>
    <w:rsid w:val="00B34232"/>
    <w:rsid w:val="00B55232"/>
    <w:rsid w:val="00C02D75"/>
    <w:rsid w:val="00C40DF4"/>
    <w:rsid w:val="00C97D9C"/>
    <w:rsid w:val="00E52751"/>
    <w:rsid w:val="00E5361F"/>
    <w:rsid w:val="00E73444"/>
    <w:rsid w:val="00E7759F"/>
    <w:rsid w:val="00FC2CFB"/>
    <w:rsid w:val="01525F9E"/>
    <w:rsid w:val="020814AB"/>
    <w:rsid w:val="02E1151B"/>
    <w:rsid w:val="04542A71"/>
    <w:rsid w:val="045556A5"/>
    <w:rsid w:val="0724273B"/>
    <w:rsid w:val="07BF2CEB"/>
    <w:rsid w:val="094B1DE4"/>
    <w:rsid w:val="098A7C5E"/>
    <w:rsid w:val="0A50196C"/>
    <w:rsid w:val="0A9F49EC"/>
    <w:rsid w:val="0AA84A7A"/>
    <w:rsid w:val="0AB34A6B"/>
    <w:rsid w:val="0AC632FB"/>
    <w:rsid w:val="0AEC0132"/>
    <w:rsid w:val="0C245B68"/>
    <w:rsid w:val="0DB93D54"/>
    <w:rsid w:val="10A80E4F"/>
    <w:rsid w:val="1109680C"/>
    <w:rsid w:val="11A5240A"/>
    <w:rsid w:val="11A622AD"/>
    <w:rsid w:val="13912AE9"/>
    <w:rsid w:val="13CA6206"/>
    <w:rsid w:val="163E324D"/>
    <w:rsid w:val="174A309E"/>
    <w:rsid w:val="17991F6C"/>
    <w:rsid w:val="1A19394D"/>
    <w:rsid w:val="1A582CDF"/>
    <w:rsid w:val="1B0D7929"/>
    <w:rsid w:val="1B15438E"/>
    <w:rsid w:val="1B67271E"/>
    <w:rsid w:val="1D2B22DE"/>
    <w:rsid w:val="1EB13A20"/>
    <w:rsid w:val="1F8C1721"/>
    <w:rsid w:val="21067D16"/>
    <w:rsid w:val="224970F0"/>
    <w:rsid w:val="22A00653"/>
    <w:rsid w:val="22D6244A"/>
    <w:rsid w:val="26235823"/>
    <w:rsid w:val="26D11723"/>
    <w:rsid w:val="274C34D9"/>
    <w:rsid w:val="278A2A00"/>
    <w:rsid w:val="28772B8D"/>
    <w:rsid w:val="28973953"/>
    <w:rsid w:val="2A241B69"/>
    <w:rsid w:val="2A3A24D8"/>
    <w:rsid w:val="2AA07196"/>
    <w:rsid w:val="2AE4019F"/>
    <w:rsid w:val="2C3B7B84"/>
    <w:rsid w:val="2CD60FFF"/>
    <w:rsid w:val="2D810644"/>
    <w:rsid w:val="2DFB7085"/>
    <w:rsid w:val="30C119F1"/>
    <w:rsid w:val="321903D2"/>
    <w:rsid w:val="34030A42"/>
    <w:rsid w:val="36B52A2D"/>
    <w:rsid w:val="376E32D9"/>
    <w:rsid w:val="377F150B"/>
    <w:rsid w:val="37EC439E"/>
    <w:rsid w:val="39253208"/>
    <w:rsid w:val="3A313B13"/>
    <w:rsid w:val="3B5953EB"/>
    <w:rsid w:val="3DC0161B"/>
    <w:rsid w:val="42DB4170"/>
    <w:rsid w:val="42E82314"/>
    <w:rsid w:val="44E361D6"/>
    <w:rsid w:val="4678706D"/>
    <w:rsid w:val="474E3B70"/>
    <w:rsid w:val="47A125F4"/>
    <w:rsid w:val="49625F07"/>
    <w:rsid w:val="4A7D4C52"/>
    <w:rsid w:val="4B2F2D92"/>
    <w:rsid w:val="4B3548F2"/>
    <w:rsid w:val="4C12586E"/>
    <w:rsid w:val="4C13549C"/>
    <w:rsid w:val="4C694868"/>
    <w:rsid w:val="4F4B60D5"/>
    <w:rsid w:val="4F9A102A"/>
    <w:rsid w:val="5041749C"/>
    <w:rsid w:val="53513D1E"/>
    <w:rsid w:val="53894711"/>
    <w:rsid w:val="53BC6668"/>
    <w:rsid w:val="54C81483"/>
    <w:rsid w:val="55181332"/>
    <w:rsid w:val="56E85D8C"/>
    <w:rsid w:val="56EB24D4"/>
    <w:rsid w:val="57E12266"/>
    <w:rsid w:val="57FB0B70"/>
    <w:rsid w:val="58997105"/>
    <w:rsid w:val="594E55E6"/>
    <w:rsid w:val="59A82008"/>
    <w:rsid w:val="5A113609"/>
    <w:rsid w:val="5B5E2B57"/>
    <w:rsid w:val="5BA07A5F"/>
    <w:rsid w:val="5C0573F5"/>
    <w:rsid w:val="5C1D781C"/>
    <w:rsid w:val="5D012D91"/>
    <w:rsid w:val="5DD24E5D"/>
    <w:rsid w:val="601A307C"/>
    <w:rsid w:val="626D61D2"/>
    <w:rsid w:val="64524515"/>
    <w:rsid w:val="657F58CB"/>
    <w:rsid w:val="68C15847"/>
    <w:rsid w:val="69072A2E"/>
    <w:rsid w:val="693B7A61"/>
    <w:rsid w:val="693E6D17"/>
    <w:rsid w:val="6A444980"/>
    <w:rsid w:val="6A495258"/>
    <w:rsid w:val="6AB95619"/>
    <w:rsid w:val="6B4F16C1"/>
    <w:rsid w:val="6B67752D"/>
    <w:rsid w:val="6CC875B0"/>
    <w:rsid w:val="6D380749"/>
    <w:rsid w:val="6E891568"/>
    <w:rsid w:val="6EEEA2DA"/>
    <w:rsid w:val="6F4C56C7"/>
    <w:rsid w:val="6F6B2DAD"/>
    <w:rsid w:val="6FC52A42"/>
    <w:rsid w:val="70455D5D"/>
    <w:rsid w:val="723209B0"/>
    <w:rsid w:val="73CF734A"/>
    <w:rsid w:val="74CE2F28"/>
    <w:rsid w:val="756A0950"/>
    <w:rsid w:val="756B2D4F"/>
    <w:rsid w:val="780E5397"/>
    <w:rsid w:val="78194EC3"/>
    <w:rsid w:val="7821594F"/>
    <w:rsid w:val="7E657E8A"/>
    <w:rsid w:val="7EB65991"/>
    <w:rsid w:val="7FF74D1F"/>
    <w:rsid w:val="85EFBE1B"/>
    <w:rsid w:val="BFBFBDAA"/>
    <w:rsid w:val="D8FF73C4"/>
    <w:rsid w:val="EF7DCC9C"/>
    <w:rsid w:val="F3F5E322"/>
    <w:rsid w:val="F72F7096"/>
    <w:rsid w:val="F7FDC1E7"/>
    <w:rsid w:val="F8E72866"/>
    <w:rsid w:val="FD34E415"/>
    <w:rsid w:val="FF6972F6"/>
    <w:rsid w:val="FF99E74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26"/>
    <w:qFormat/>
    <w:uiPriority w:val="0"/>
    <w:pPr>
      <w:keepNext/>
      <w:keepLines/>
      <w:numPr>
        <w:ilvl w:val="0"/>
        <w:numId w:val="1"/>
      </w:numPr>
      <w:spacing w:before="160" w:after="160" w:line="240" w:lineRule="auto"/>
      <w:ind w:left="425" w:leftChars="0" w:hanging="425" w:firstLineChars="0"/>
      <w:outlineLvl w:val="0"/>
    </w:pPr>
    <w:rPr>
      <w:rFonts w:eastAsia="黑体"/>
      <w:b/>
      <w:bCs/>
      <w:kern w:val="44"/>
      <w:sz w:val="44"/>
      <w:szCs w:val="44"/>
    </w:rPr>
  </w:style>
  <w:style w:type="paragraph" w:styleId="3">
    <w:name w:val="heading 2"/>
    <w:basedOn w:val="1"/>
    <w:next w:val="1"/>
    <w:link w:val="27"/>
    <w:unhideWhenUsed/>
    <w:qFormat/>
    <w:uiPriority w:val="0"/>
    <w:pPr>
      <w:numPr>
        <w:ilvl w:val="1"/>
        <w:numId w:val="1"/>
      </w:numPr>
      <w:ind w:firstLine="0" w:firstLineChars="0"/>
      <w:outlineLvl w:val="1"/>
    </w:pPr>
    <w:rPr>
      <w:rFonts w:ascii="Arial" w:hAnsi="Arial" w:eastAsia="黑体"/>
      <w:sz w:val="30"/>
      <w:szCs w:val="32"/>
    </w:rPr>
  </w:style>
  <w:style w:type="paragraph" w:styleId="4">
    <w:name w:val="heading 3"/>
    <w:basedOn w:val="1"/>
    <w:next w:val="5"/>
    <w:unhideWhenUsed/>
    <w:qFormat/>
    <w:uiPriority w:val="0"/>
    <w:pPr>
      <w:widowControl/>
      <w:numPr>
        <w:ilvl w:val="0"/>
        <w:numId w:val="2"/>
      </w:numPr>
      <w:spacing w:before="100" w:beforeAutospacing="1" w:after="100" w:afterAutospacing="1"/>
      <w:jc w:val="left"/>
      <w:outlineLvl w:val="2"/>
    </w:pPr>
    <w:rPr>
      <w:rFonts w:ascii="宋体" w:hAnsi="宋体"/>
      <w:b/>
      <w:bCs/>
      <w:kern w:val="0"/>
      <w:sz w:val="27"/>
      <w:szCs w:val="27"/>
    </w:rPr>
  </w:style>
  <w:style w:type="paragraph" w:styleId="6">
    <w:name w:val="heading 4"/>
    <w:basedOn w:val="1"/>
    <w:next w:val="1"/>
    <w:qFormat/>
    <w:uiPriority w:val="0"/>
    <w:pPr>
      <w:keepNext/>
      <w:keepLines/>
      <w:numPr>
        <w:ilvl w:val="3"/>
        <w:numId w:val="3"/>
      </w:numPr>
      <w:tabs>
        <w:tab w:val="left" w:pos="0"/>
        <w:tab w:val="left" w:pos="1080"/>
        <w:tab w:val="clear" w:pos="1931"/>
      </w:tabs>
      <w:spacing w:before="100" w:beforeAutospacing="1" w:after="100" w:afterAutospacing="1"/>
      <w:ind w:left="1440" w:hanging="1440" w:firstLineChars="0"/>
      <w:outlineLvl w:val="3"/>
    </w:pPr>
    <w:rPr>
      <w:rFonts w:ascii="Arial" w:hAnsi="Arial"/>
      <w:bCs/>
      <w:sz w:val="28"/>
      <w:szCs w:val="28"/>
    </w:rPr>
  </w:style>
  <w:style w:type="paragraph" w:styleId="7">
    <w:name w:val="heading 5"/>
    <w:basedOn w:val="1"/>
    <w:next w:val="1"/>
    <w:qFormat/>
    <w:uiPriority w:val="0"/>
    <w:pPr>
      <w:keepNext/>
      <w:keepLines/>
      <w:numPr>
        <w:ilvl w:val="4"/>
        <w:numId w:val="3"/>
      </w:numPr>
      <w:spacing w:before="280" w:after="290" w:line="376" w:lineRule="auto"/>
      <w:ind w:firstLineChars="0"/>
      <w:outlineLvl w:val="4"/>
    </w:pPr>
    <w:rPr>
      <w:b/>
      <w:bCs/>
      <w:sz w:val="28"/>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sz w:val="20"/>
      <w:szCs w:val="20"/>
    </w:rPr>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8">
    <w:name w:val="Body Text"/>
    <w:basedOn w:val="1"/>
    <w:qFormat/>
    <w:uiPriority w:val="0"/>
    <w:pPr>
      <w:spacing w:after="120"/>
      <w:ind w:left="100" w:leftChars="100" w:firstLine="200" w:firstLineChars="200"/>
    </w:pPr>
  </w:style>
  <w:style w:type="paragraph" w:styleId="9">
    <w:name w:val="Plain Text"/>
    <w:basedOn w:val="1"/>
    <w:qFormat/>
    <w:uiPriority w:val="0"/>
    <w:rPr>
      <w:rFonts w:ascii="宋体" w:hAnsi="Courier New"/>
      <w:szCs w:val="20"/>
      <w:lang w:bidi="he-IL"/>
    </w:rPr>
  </w:style>
  <w:style w:type="paragraph" w:styleId="10">
    <w:name w:val="Body Text Indent 2"/>
    <w:basedOn w:val="1"/>
    <w:qFormat/>
    <w:uiPriority w:val="0"/>
    <w:pPr>
      <w:ind w:firstLine="700" w:firstLineChars="250"/>
    </w:pPr>
    <w:rPr>
      <w:sz w:val="2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Title"/>
    <w:basedOn w:val="1"/>
    <w:next w:val="1"/>
    <w:link w:val="23"/>
    <w:qFormat/>
    <w:uiPriority w:val="0"/>
    <w:pPr>
      <w:spacing w:before="240" w:after="60"/>
      <w:jc w:val="center"/>
      <w:outlineLvl w:val="0"/>
    </w:pPr>
    <w:rPr>
      <w:rFonts w:asciiTheme="majorHAnsi" w:hAnsiTheme="majorHAnsi" w:eastAsiaTheme="majorEastAsia" w:cstheme="majorBidi"/>
      <w:b/>
      <w:bCs/>
      <w:sz w:val="32"/>
      <w:szCs w:val="32"/>
    </w:rPr>
  </w:style>
  <w:style w:type="table" w:styleId="16">
    <w:name w:val="Table Grid"/>
    <w:basedOn w:val="15"/>
    <w:qFormat/>
    <w:uiPriority w:val="0"/>
    <w:pPr>
      <w:widowControl w:val="0"/>
      <w:spacing w:line="360" w:lineRule="auto"/>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FollowedHyperlink"/>
    <w:basedOn w:val="17"/>
    <w:qFormat/>
    <w:uiPriority w:val="0"/>
    <w:rPr>
      <w:color w:val="0000FF"/>
      <w:u w:val="single"/>
    </w:rPr>
  </w:style>
  <w:style w:type="character" w:styleId="20">
    <w:name w:val="Hyperlink"/>
    <w:basedOn w:val="17"/>
    <w:qFormat/>
    <w:uiPriority w:val="0"/>
    <w:rPr>
      <w:color w:val="0000FF"/>
      <w:u w:val="single"/>
    </w:rPr>
  </w:style>
  <w:style w:type="paragraph" w:customStyle="1" w:styleId="21">
    <w:name w:val="样式 标题 1 + (西文) 宋体 小四"/>
    <w:basedOn w:val="2"/>
    <w:qFormat/>
    <w:uiPriority w:val="0"/>
    <w:pPr>
      <w:tabs>
        <w:tab w:val="left" w:pos="425"/>
      </w:tabs>
      <w:spacing w:before="360" w:after="360" w:line="240" w:lineRule="auto"/>
      <w:ind w:left="432" w:hanging="432"/>
    </w:pPr>
    <w:rPr>
      <w:rFonts w:ascii="宋体" w:hAnsi="宋体" w:eastAsia="黑体"/>
      <w:b w:val="0"/>
      <w:bCs w:val="0"/>
      <w:sz w:val="24"/>
      <w:szCs w:val="20"/>
    </w:rPr>
  </w:style>
  <w:style w:type="character" w:customStyle="1" w:styleId="22">
    <w:name w:val="titleblk1"/>
    <w:qFormat/>
    <w:uiPriority w:val="0"/>
    <w:rPr>
      <w:rFonts w:hint="default" w:ascii="Arial" w:hAnsi="Arial" w:cs="Arial"/>
      <w:b/>
      <w:bCs/>
      <w:color w:val="CC3399"/>
      <w:sz w:val="32"/>
      <w:szCs w:val="32"/>
      <w:u w:val="none"/>
    </w:rPr>
  </w:style>
  <w:style w:type="character" w:customStyle="1" w:styleId="23">
    <w:name w:val="标题 字符"/>
    <w:basedOn w:val="17"/>
    <w:link w:val="14"/>
    <w:qFormat/>
    <w:uiPriority w:val="0"/>
    <w:rPr>
      <w:rFonts w:asciiTheme="majorHAnsi" w:hAnsiTheme="majorHAnsi" w:eastAsiaTheme="majorEastAsia" w:cstheme="majorBidi"/>
      <w:b/>
      <w:bCs/>
      <w:kern w:val="2"/>
      <w:sz w:val="32"/>
      <w:szCs w:val="32"/>
    </w:rPr>
  </w:style>
  <w:style w:type="paragraph" w:styleId="24">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link w:val="2"/>
    <w:qFormat/>
    <w:uiPriority w:val="0"/>
    <w:rPr>
      <w:rFonts w:eastAsia="黑体"/>
      <w:b/>
      <w:bCs/>
      <w:kern w:val="44"/>
      <w:sz w:val="44"/>
      <w:szCs w:val="44"/>
    </w:rPr>
  </w:style>
  <w:style w:type="character" w:customStyle="1" w:styleId="27">
    <w:name w:val="标题 2 Char"/>
    <w:link w:val="3"/>
    <w:qFormat/>
    <w:uiPriority w:val="0"/>
    <w:rPr>
      <w:rFonts w:ascii="Arial" w:hAnsi="Arial" w:eastAsia="黑体" w:cs="Times New Roman"/>
      <w:b/>
      <w:bCs/>
      <w:kern w:val="0"/>
      <w:sz w:val="30"/>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9" textRotate="1"/>
    <customShpInfo spid="_x0000_s4100" textRotate="1"/>
    <customShpInfo spid="_x0000_s4098"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1455</Words>
  <Characters>1582</Characters>
  <Lines>12</Lines>
  <Paragraphs>3</Paragraphs>
  <TotalTime>0</TotalTime>
  <ScaleCrop>false</ScaleCrop>
  <LinksUpToDate>false</LinksUpToDate>
  <CharactersWithSpaces>1660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2014-10-31T20:08:00Z</dcterms:created>
  <dc:creator>lenovo</dc:creator>
  <cp:lastModifiedBy>Administrator</cp:lastModifiedBy>
  <dcterms:modified xsi:type="dcterms:W3CDTF">2025-10-20T02:24:34Z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eyJoZGlkIjoiYTE5YTExMGRmZDM0MWIwOTI1OWZkZmIwZDQ2YzM5MjQifQ==</vt:lpwstr>
  </property>
  <property fmtid="{D5CDD505-2E9C-101B-9397-08002B2CF9AE}" pid="4" name="ICV">
    <vt:lpwstr>772F1493549A4DAA8BD42641EA9FD939_12</vt:lpwstr>
  </property>
</Properties>
</file>